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sdt>
      <w:sdtPr>
        <w:rPr>
          <w:rFonts w:asciiTheme="minorHAnsi" w:hAnsiTheme="minorHAnsi" w:eastAsiaTheme="minorEastAsia" w:cstheme="minorBidi"/>
          <w:b w:val="0"/>
          <w:bCs w:val="0"/>
          <w:color w:val="auto"/>
          <w:kern w:val="2"/>
          <w:sz w:val="21"/>
          <w:szCs w:val="22"/>
          <w:lang w:val="zh-CN"/>
        </w:rPr>
        <w:id w:val="-1405834491"/>
        <w:docPartObj>
          <w:docPartGallery w:val="Table of Contents"/>
          <w:docPartUnique/>
        </w:docPartObj>
      </w:sdtPr>
      <w:sdtEndPr>
        <w:rPr>
          <w:rFonts w:asciiTheme="minorHAnsi" w:hAnsiTheme="minorHAnsi" w:eastAsiaTheme="minorEastAsia" w:cstheme="minorBidi"/>
          <w:b w:val="0"/>
          <w:bCs w:val="0"/>
          <w:color w:val="auto"/>
          <w:kern w:val="2"/>
          <w:sz w:val="21"/>
          <w:szCs w:val="22"/>
          <w:lang w:val="zh-CN"/>
        </w:rPr>
      </w:sdtEndPr>
      <w:sdtContent>
        <w:p w14:paraId="0FD04EB1">
          <w:pPr>
            <w:pStyle w:val="19"/>
            <w:adjustRightInd w:val="0"/>
            <w:snapToGrid w:val="0"/>
            <w:spacing w:beforeLines="200" w:afterLines="100" w:line="240" w:lineRule="auto"/>
            <w:jc w:val="center"/>
            <w:rPr>
              <w:color w:val="auto"/>
              <w:sz w:val="44"/>
              <w:szCs w:val="44"/>
              <w:lang w:val="zh-CN"/>
            </w:rPr>
          </w:pPr>
          <w:bookmarkStart w:id="0" w:name="_Toc50127222"/>
          <w:r>
            <w:rPr>
              <w:color w:val="auto"/>
              <w:sz w:val="44"/>
              <w:szCs w:val="44"/>
              <w:lang w:val="zh-CN"/>
            </w:rPr>
            <w:t>目</w:t>
          </w:r>
          <w:r>
            <w:rPr>
              <w:rFonts w:hint="eastAsia"/>
              <w:color w:val="auto"/>
              <w:sz w:val="44"/>
              <w:szCs w:val="44"/>
              <w:lang w:val="zh-CN"/>
            </w:rPr>
            <w:t xml:space="preserve">  </w:t>
          </w:r>
          <w:r>
            <w:rPr>
              <w:color w:val="auto"/>
              <w:sz w:val="44"/>
              <w:szCs w:val="44"/>
              <w:lang w:val="zh-CN"/>
            </w:rPr>
            <w:t>录</w:t>
          </w:r>
        </w:p>
        <w:p w14:paraId="0D43C341">
          <w:pPr>
            <w:rPr>
              <w:lang w:val="zh-CN"/>
            </w:rPr>
          </w:pPr>
        </w:p>
        <w:p w14:paraId="52EDBADA">
          <w:pPr>
            <w:pStyle w:val="6"/>
            <w:tabs>
              <w:tab w:val="right" w:leader="dot" w:pos="8296"/>
            </w:tabs>
            <w:adjustRightInd w:val="0"/>
            <w:snapToGrid w:val="0"/>
            <w:spacing w:beforeLines="50"/>
            <w:ind w:left="480" w:hanging="480" w:hangingChars="200"/>
            <w:rPr>
              <w:rFonts w:ascii="宋体" w:hAnsi="宋体" w:eastAsia="宋体"/>
              <w:sz w:val="24"/>
              <w:szCs w:val="24"/>
            </w:rPr>
          </w:pPr>
          <w:r>
            <w:rPr>
              <w:rFonts w:ascii="宋体" w:hAnsi="宋体" w:eastAsia="宋体"/>
              <w:sz w:val="24"/>
              <w:szCs w:val="24"/>
            </w:rPr>
            <w:fldChar w:fldCharType="begin"/>
          </w:r>
          <w:r>
            <w:rPr>
              <w:rFonts w:ascii="宋体" w:hAnsi="宋体" w:eastAsia="宋体"/>
              <w:sz w:val="24"/>
              <w:szCs w:val="24"/>
            </w:rPr>
            <w:instrText xml:space="preserve"> TOC \o "1-3" \h \z \u </w:instrText>
          </w:r>
          <w:r>
            <w:rPr>
              <w:rFonts w:ascii="宋体" w:hAnsi="宋体" w:eastAsia="宋体"/>
              <w:sz w:val="24"/>
              <w:szCs w:val="24"/>
            </w:rPr>
            <w:fldChar w:fldCharType="separate"/>
          </w:r>
          <w:r>
            <w:fldChar w:fldCharType="begin"/>
          </w:r>
          <w:r>
            <w:instrText xml:space="preserve"> HYPERLINK \l "_Toc54358943" </w:instrText>
          </w:r>
          <w:r>
            <w:fldChar w:fldCharType="separate"/>
          </w:r>
          <w:r>
            <w:rPr>
              <w:rStyle w:val="12"/>
              <w:rFonts w:hint="eastAsia" w:ascii="宋体" w:hAnsi="宋体" w:eastAsia="宋体"/>
              <w:sz w:val="24"/>
              <w:szCs w:val="24"/>
            </w:rPr>
            <w:t>第七编 特种设备安全监察</w:t>
          </w:r>
          <w:r>
            <w:rPr>
              <w:rFonts w:ascii="宋体" w:hAnsi="宋体" w:eastAsia="宋体"/>
              <w:sz w:val="24"/>
              <w:szCs w:val="24"/>
            </w:rPr>
            <w:tab/>
          </w:r>
          <w:r>
            <w:rPr>
              <w:rFonts w:ascii="宋体" w:hAnsi="宋体" w:eastAsia="宋体"/>
              <w:sz w:val="24"/>
              <w:szCs w:val="24"/>
            </w:rPr>
            <w:fldChar w:fldCharType="begin"/>
          </w:r>
          <w:r>
            <w:rPr>
              <w:rFonts w:ascii="宋体" w:hAnsi="宋体" w:eastAsia="宋体"/>
              <w:sz w:val="24"/>
              <w:szCs w:val="24"/>
            </w:rPr>
            <w:instrText xml:space="preserve"> PAGEREF _Toc54358943 \h </w:instrText>
          </w:r>
          <w:r>
            <w:rPr>
              <w:rFonts w:ascii="宋体" w:hAnsi="宋体" w:eastAsia="宋体"/>
              <w:sz w:val="24"/>
              <w:szCs w:val="24"/>
            </w:rPr>
            <w:fldChar w:fldCharType="separate"/>
          </w:r>
          <w:r>
            <w:rPr>
              <w:rFonts w:ascii="宋体" w:hAnsi="宋体" w:eastAsia="宋体"/>
              <w:sz w:val="24"/>
              <w:szCs w:val="24"/>
            </w:rPr>
            <w:t>2</w:t>
          </w:r>
          <w:r>
            <w:rPr>
              <w:rFonts w:ascii="宋体" w:hAnsi="宋体" w:eastAsia="宋体"/>
              <w:sz w:val="24"/>
              <w:szCs w:val="24"/>
            </w:rPr>
            <w:fldChar w:fldCharType="end"/>
          </w:r>
          <w:r>
            <w:rPr>
              <w:rFonts w:ascii="宋体" w:hAnsi="宋体" w:eastAsia="宋体"/>
              <w:sz w:val="24"/>
              <w:szCs w:val="24"/>
            </w:rPr>
            <w:fldChar w:fldCharType="end"/>
          </w:r>
        </w:p>
        <w:p w14:paraId="583E91F6">
          <w:pPr>
            <w:pStyle w:val="6"/>
            <w:tabs>
              <w:tab w:val="right" w:leader="dot" w:pos="8296"/>
            </w:tabs>
            <w:adjustRightInd w:val="0"/>
            <w:snapToGrid w:val="0"/>
            <w:spacing w:beforeLines="50"/>
            <w:ind w:left="420" w:hanging="420" w:hangingChars="200"/>
            <w:rPr>
              <w:rFonts w:ascii="宋体" w:hAnsi="宋体" w:eastAsia="宋体"/>
              <w:sz w:val="24"/>
              <w:szCs w:val="24"/>
            </w:rPr>
          </w:pPr>
          <w:r>
            <w:fldChar w:fldCharType="begin"/>
          </w:r>
          <w:r>
            <w:instrText xml:space="preserve"> HYPERLINK \l "_Toc54358944" </w:instrText>
          </w:r>
          <w:r>
            <w:fldChar w:fldCharType="separate"/>
          </w:r>
          <w:r>
            <w:rPr>
              <w:rStyle w:val="12"/>
              <w:rFonts w:hint="eastAsia" w:ascii="宋体" w:hAnsi="宋体" w:eastAsia="宋体"/>
              <w:sz w:val="24"/>
              <w:szCs w:val="24"/>
            </w:rPr>
            <w:t>一、《中华人民共和国特种设备安全法》细化裁量基准</w:t>
          </w:r>
          <w:r>
            <w:rPr>
              <w:rFonts w:ascii="宋体" w:hAnsi="宋体" w:eastAsia="宋体"/>
              <w:sz w:val="24"/>
              <w:szCs w:val="24"/>
            </w:rPr>
            <w:tab/>
          </w:r>
          <w:r>
            <w:rPr>
              <w:rFonts w:ascii="宋体" w:hAnsi="宋体" w:eastAsia="宋体"/>
              <w:sz w:val="24"/>
              <w:szCs w:val="24"/>
            </w:rPr>
            <w:fldChar w:fldCharType="begin"/>
          </w:r>
          <w:r>
            <w:rPr>
              <w:rFonts w:ascii="宋体" w:hAnsi="宋体" w:eastAsia="宋体"/>
              <w:sz w:val="24"/>
              <w:szCs w:val="24"/>
            </w:rPr>
            <w:instrText xml:space="preserve"> PAGEREF _Toc54358944 \h </w:instrText>
          </w:r>
          <w:r>
            <w:rPr>
              <w:rFonts w:ascii="宋体" w:hAnsi="宋体" w:eastAsia="宋体"/>
              <w:sz w:val="24"/>
              <w:szCs w:val="24"/>
            </w:rPr>
            <w:fldChar w:fldCharType="separate"/>
          </w:r>
          <w:r>
            <w:rPr>
              <w:rFonts w:ascii="宋体" w:hAnsi="宋体" w:eastAsia="宋体"/>
              <w:sz w:val="24"/>
              <w:szCs w:val="24"/>
            </w:rPr>
            <w:t>2</w:t>
          </w:r>
          <w:r>
            <w:rPr>
              <w:rFonts w:ascii="宋体" w:hAnsi="宋体" w:eastAsia="宋体"/>
              <w:sz w:val="24"/>
              <w:szCs w:val="24"/>
            </w:rPr>
            <w:fldChar w:fldCharType="end"/>
          </w:r>
          <w:r>
            <w:rPr>
              <w:rFonts w:ascii="宋体" w:hAnsi="宋体" w:eastAsia="宋体"/>
              <w:sz w:val="24"/>
              <w:szCs w:val="24"/>
            </w:rPr>
            <w:fldChar w:fldCharType="end"/>
          </w:r>
        </w:p>
        <w:p w14:paraId="4F3126A2">
          <w:pPr>
            <w:pStyle w:val="6"/>
            <w:tabs>
              <w:tab w:val="right" w:leader="dot" w:pos="8296"/>
            </w:tabs>
            <w:adjustRightInd w:val="0"/>
            <w:snapToGrid w:val="0"/>
            <w:spacing w:beforeLines="50"/>
            <w:ind w:left="420" w:hanging="420" w:hangingChars="200"/>
            <w:rPr>
              <w:rFonts w:ascii="宋体" w:hAnsi="宋体" w:eastAsia="宋体"/>
              <w:sz w:val="24"/>
              <w:szCs w:val="24"/>
            </w:rPr>
          </w:pPr>
          <w:r>
            <w:fldChar w:fldCharType="begin"/>
          </w:r>
          <w:r>
            <w:instrText xml:space="preserve"> HYPERLINK \l "_Toc54358945" </w:instrText>
          </w:r>
          <w:r>
            <w:fldChar w:fldCharType="separate"/>
          </w:r>
          <w:r>
            <w:rPr>
              <w:rStyle w:val="12"/>
              <w:rFonts w:hint="eastAsia" w:ascii="宋体" w:hAnsi="宋体" w:eastAsia="宋体"/>
              <w:sz w:val="24"/>
              <w:szCs w:val="24"/>
            </w:rPr>
            <w:t>二、《特种设备安全监察条例》细化裁量基准</w:t>
          </w:r>
          <w:r>
            <w:rPr>
              <w:rFonts w:ascii="宋体" w:hAnsi="宋体" w:eastAsia="宋体"/>
              <w:sz w:val="24"/>
              <w:szCs w:val="24"/>
            </w:rPr>
            <w:tab/>
          </w:r>
          <w:r>
            <w:rPr>
              <w:rFonts w:ascii="宋体" w:hAnsi="宋体" w:eastAsia="宋体"/>
              <w:sz w:val="24"/>
              <w:szCs w:val="24"/>
            </w:rPr>
            <w:fldChar w:fldCharType="begin"/>
          </w:r>
          <w:r>
            <w:rPr>
              <w:rFonts w:ascii="宋体" w:hAnsi="宋体" w:eastAsia="宋体"/>
              <w:sz w:val="24"/>
              <w:szCs w:val="24"/>
            </w:rPr>
            <w:instrText xml:space="preserve"> PAGEREF _Toc54358945 \h </w:instrText>
          </w:r>
          <w:r>
            <w:rPr>
              <w:rFonts w:ascii="宋体" w:hAnsi="宋体" w:eastAsia="宋体"/>
              <w:sz w:val="24"/>
              <w:szCs w:val="24"/>
            </w:rPr>
            <w:fldChar w:fldCharType="separate"/>
          </w:r>
          <w:r>
            <w:rPr>
              <w:rFonts w:ascii="宋体" w:hAnsi="宋体" w:eastAsia="宋体"/>
              <w:sz w:val="24"/>
              <w:szCs w:val="24"/>
            </w:rPr>
            <w:t>34</w:t>
          </w:r>
          <w:r>
            <w:rPr>
              <w:rFonts w:ascii="宋体" w:hAnsi="宋体" w:eastAsia="宋体"/>
              <w:sz w:val="24"/>
              <w:szCs w:val="24"/>
            </w:rPr>
            <w:fldChar w:fldCharType="end"/>
          </w:r>
          <w:r>
            <w:rPr>
              <w:rFonts w:ascii="宋体" w:hAnsi="宋体" w:eastAsia="宋体"/>
              <w:sz w:val="24"/>
              <w:szCs w:val="24"/>
            </w:rPr>
            <w:fldChar w:fldCharType="end"/>
          </w:r>
        </w:p>
        <w:p w14:paraId="507DB8BB">
          <w:pPr>
            <w:pStyle w:val="6"/>
            <w:tabs>
              <w:tab w:val="right" w:leader="dot" w:pos="8296"/>
            </w:tabs>
            <w:adjustRightInd w:val="0"/>
            <w:snapToGrid w:val="0"/>
            <w:spacing w:beforeLines="50"/>
            <w:ind w:left="420" w:hanging="420" w:hangingChars="200"/>
            <w:rPr>
              <w:rFonts w:ascii="宋体" w:hAnsi="宋体" w:eastAsia="宋体"/>
              <w:sz w:val="24"/>
              <w:szCs w:val="24"/>
            </w:rPr>
          </w:pPr>
          <w:r>
            <w:fldChar w:fldCharType="begin"/>
          </w:r>
          <w:r>
            <w:instrText xml:space="preserve"> HYPERLINK \l "_Toc54358946" </w:instrText>
          </w:r>
          <w:r>
            <w:fldChar w:fldCharType="separate"/>
          </w:r>
          <w:r>
            <w:rPr>
              <w:rStyle w:val="12"/>
              <w:rFonts w:hint="eastAsia" w:ascii="宋体" w:hAnsi="宋体" w:eastAsia="宋体"/>
              <w:sz w:val="24"/>
              <w:szCs w:val="24"/>
            </w:rPr>
            <w:t>三、《江西省特种设备安全条例》细化裁量基准</w:t>
          </w:r>
          <w:r>
            <w:rPr>
              <w:rFonts w:ascii="宋体" w:hAnsi="宋体" w:eastAsia="宋体"/>
              <w:sz w:val="24"/>
              <w:szCs w:val="24"/>
            </w:rPr>
            <w:tab/>
          </w:r>
          <w:r>
            <w:rPr>
              <w:rFonts w:ascii="宋体" w:hAnsi="宋体" w:eastAsia="宋体"/>
              <w:sz w:val="24"/>
              <w:szCs w:val="24"/>
            </w:rPr>
            <w:fldChar w:fldCharType="begin"/>
          </w:r>
          <w:r>
            <w:rPr>
              <w:rFonts w:ascii="宋体" w:hAnsi="宋体" w:eastAsia="宋体"/>
              <w:sz w:val="24"/>
              <w:szCs w:val="24"/>
            </w:rPr>
            <w:instrText xml:space="preserve"> PAGEREF _Toc54358946 \h </w:instrText>
          </w:r>
          <w:r>
            <w:rPr>
              <w:rFonts w:ascii="宋体" w:hAnsi="宋体" w:eastAsia="宋体"/>
              <w:sz w:val="24"/>
              <w:szCs w:val="24"/>
            </w:rPr>
            <w:fldChar w:fldCharType="separate"/>
          </w:r>
          <w:r>
            <w:rPr>
              <w:rFonts w:ascii="宋体" w:hAnsi="宋体" w:eastAsia="宋体"/>
              <w:sz w:val="24"/>
              <w:szCs w:val="24"/>
            </w:rPr>
            <w:t>39</w:t>
          </w:r>
          <w:r>
            <w:rPr>
              <w:rFonts w:ascii="宋体" w:hAnsi="宋体" w:eastAsia="宋体"/>
              <w:sz w:val="24"/>
              <w:szCs w:val="24"/>
            </w:rPr>
            <w:fldChar w:fldCharType="end"/>
          </w:r>
          <w:r>
            <w:rPr>
              <w:rFonts w:ascii="宋体" w:hAnsi="宋体" w:eastAsia="宋体"/>
              <w:sz w:val="24"/>
              <w:szCs w:val="24"/>
            </w:rPr>
            <w:fldChar w:fldCharType="end"/>
          </w:r>
        </w:p>
        <w:p w14:paraId="382B4CB0">
          <w:pPr>
            <w:pStyle w:val="6"/>
            <w:tabs>
              <w:tab w:val="right" w:leader="dot" w:pos="8296"/>
            </w:tabs>
            <w:adjustRightInd w:val="0"/>
            <w:snapToGrid w:val="0"/>
            <w:spacing w:beforeLines="50"/>
            <w:ind w:left="420" w:hanging="420" w:hangingChars="200"/>
            <w:rPr>
              <w:rFonts w:ascii="宋体" w:hAnsi="宋体" w:eastAsia="宋体"/>
              <w:sz w:val="24"/>
              <w:szCs w:val="24"/>
            </w:rPr>
          </w:pPr>
          <w:r>
            <w:fldChar w:fldCharType="begin"/>
          </w:r>
          <w:r>
            <w:instrText xml:space="preserve"> HYPERLINK \l "_Toc54358947" </w:instrText>
          </w:r>
          <w:r>
            <w:fldChar w:fldCharType="separate"/>
          </w:r>
          <w:r>
            <w:rPr>
              <w:rStyle w:val="12"/>
              <w:rFonts w:hint="eastAsia" w:ascii="宋体" w:hAnsi="宋体" w:eastAsia="宋体"/>
              <w:sz w:val="24"/>
              <w:szCs w:val="24"/>
            </w:rPr>
            <w:t>四、《特种设备作业人员监督管理办法》细化裁量基准</w:t>
          </w:r>
          <w:r>
            <w:rPr>
              <w:rFonts w:ascii="宋体" w:hAnsi="宋体" w:eastAsia="宋体"/>
              <w:sz w:val="24"/>
              <w:szCs w:val="24"/>
            </w:rPr>
            <w:tab/>
          </w:r>
          <w:r>
            <w:rPr>
              <w:rFonts w:ascii="宋体" w:hAnsi="宋体" w:eastAsia="宋体"/>
              <w:sz w:val="24"/>
              <w:szCs w:val="24"/>
            </w:rPr>
            <w:fldChar w:fldCharType="begin"/>
          </w:r>
          <w:r>
            <w:rPr>
              <w:rFonts w:ascii="宋体" w:hAnsi="宋体" w:eastAsia="宋体"/>
              <w:sz w:val="24"/>
              <w:szCs w:val="24"/>
            </w:rPr>
            <w:instrText xml:space="preserve"> PAGEREF _Toc54358947 \h </w:instrText>
          </w:r>
          <w:r>
            <w:rPr>
              <w:rFonts w:ascii="宋体" w:hAnsi="宋体" w:eastAsia="宋体"/>
              <w:sz w:val="24"/>
              <w:szCs w:val="24"/>
            </w:rPr>
            <w:fldChar w:fldCharType="separate"/>
          </w:r>
          <w:r>
            <w:rPr>
              <w:rFonts w:ascii="宋体" w:hAnsi="宋体" w:eastAsia="宋体"/>
              <w:sz w:val="24"/>
              <w:szCs w:val="24"/>
            </w:rPr>
            <w:t>46</w:t>
          </w:r>
          <w:r>
            <w:rPr>
              <w:rFonts w:ascii="宋体" w:hAnsi="宋体" w:eastAsia="宋体"/>
              <w:sz w:val="24"/>
              <w:szCs w:val="24"/>
            </w:rPr>
            <w:fldChar w:fldCharType="end"/>
          </w:r>
          <w:r>
            <w:rPr>
              <w:rFonts w:ascii="宋体" w:hAnsi="宋体" w:eastAsia="宋体"/>
              <w:sz w:val="24"/>
              <w:szCs w:val="24"/>
            </w:rPr>
            <w:fldChar w:fldCharType="end"/>
          </w:r>
        </w:p>
        <w:p w14:paraId="140BCDCB">
          <w:pPr>
            <w:pStyle w:val="6"/>
            <w:tabs>
              <w:tab w:val="right" w:leader="dot" w:pos="8296"/>
            </w:tabs>
            <w:adjustRightInd w:val="0"/>
            <w:snapToGrid w:val="0"/>
            <w:spacing w:beforeLines="50"/>
            <w:ind w:left="420" w:hanging="420" w:hangingChars="200"/>
            <w:rPr>
              <w:rFonts w:ascii="宋体" w:hAnsi="宋体" w:eastAsia="宋体"/>
              <w:sz w:val="24"/>
              <w:szCs w:val="24"/>
            </w:rPr>
          </w:pPr>
          <w:r>
            <w:fldChar w:fldCharType="begin"/>
          </w:r>
          <w:r>
            <w:instrText xml:space="preserve"> HYPERLINK \l "_Toc54358948" </w:instrText>
          </w:r>
          <w:r>
            <w:fldChar w:fldCharType="separate"/>
          </w:r>
          <w:r>
            <w:rPr>
              <w:rStyle w:val="12"/>
              <w:rFonts w:hint="eastAsia" w:ascii="宋体" w:hAnsi="宋体" w:eastAsia="宋体"/>
              <w:sz w:val="24"/>
              <w:szCs w:val="24"/>
            </w:rPr>
            <w:t>五、《特种设备事故报告和调查处理规定》细化裁量基准</w:t>
          </w:r>
          <w:r>
            <w:rPr>
              <w:rFonts w:ascii="宋体" w:hAnsi="宋体" w:eastAsia="宋体"/>
              <w:sz w:val="24"/>
              <w:szCs w:val="24"/>
            </w:rPr>
            <w:tab/>
          </w:r>
          <w:r>
            <w:rPr>
              <w:rFonts w:ascii="宋体" w:hAnsi="宋体" w:eastAsia="宋体"/>
              <w:sz w:val="24"/>
              <w:szCs w:val="24"/>
            </w:rPr>
            <w:fldChar w:fldCharType="begin"/>
          </w:r>
          <w:r>
            <w:rPr>
              <w:rFonts w:ascii="宋体" w:hAnsi="宋体" w:eastAsia="宋体"/>
              <w:sz w:val="24"/>
              <w:szCs w:val="24"/>
            </w:rPr>
            <w:instrText xml:space="preserve"> PAGEREF _Toc54358948 \h </w:instrText>
          </w:r>
          <w:r>
            <w:rPr>
              <w:rFonts w:ascii="宋体" w:hAnsi="宋体" w:eastAsia="宋体"/>
              <w:sz w:val="24"/>
              <w:szCs w:val="24"/>
            </w:rPr>
            <w:fldChar w:fldCharType="separate"/>
          </w:r>
          <w:r>
            <w:rPr>
              <w:rFonts w:ascii="宋体" w:hAnsi="宋体" w:eastAsia="宋体"/>
              <w:sz w:val="24"/>
              <w:szCs w:val="24"/>
            </w:rPr>
            <w:t>47</w:t>
          </w:r>
          <w:r>
            <w:rPr>
              <w:rFonts w:ascii="宋体" w:hAnsi="宋体" w:eastAsia="宋体"/>
              <w:sz w:val="24"/>
              <w:szCs w:val="24"/>
            </w:rPr>
            <w:fldChar w:fldCharType="end"/>
          </w:r>
          <w:r>
            <w:rPr>
              <w:rFonts w:ascii="宋体" w:hAnsi="宋体" w:eastAsia="宋体"/>
              <w:sz w:val="24"/>
              <w:szCs w:val="24"/>
            </w:rPr>
            <w:fldChar w:fldCharType="end"/>
          </w:r>
        </w:p>
        <w:p w14:paraId="0E1BF94E">
          <w:pPr>
            <w:pStyle w:val="6"/>
            <w:tabs>
              <w:tab w:val="right" w:leader="dot" w:pos="8296"/>
            </w:tabs>
            <w:adjustRightInd w:val="0"/>
            <w:snapToGrid w:val="0"/>
            <w:spacing w:beforeLines="50"/>
            <w:ind w:left="420" w:hanging="420" w:hangingChars="200"/>
            <w:rPr>
              <w:rFonts w:ascii="宋体" w:hAnsi="宋体" w:eastAsia="宋体"/>
              <w:sz w:val="24"/>
              <w:szCs w:val="24"/>
            </w:rPr>
          </w:pPr>
          <w:r>
            <w:fldChar w:fldCharType="begin"/>
          </w:r>
          <w:r>
            <w:instrText xml:space="preserve"> HYPERLINK \l "_Toc54358949" </w:instrText>
          </w:r>
          <w:r>
            <w:fldChar w:fldCharType="separate"/>
          </w:r>
          <w:r>
            <w:rPr>
              <w:rStyle w:val="12"/>
              <w:rFonts w:hint="eastAsia" w:ascii="宋体" w:hAnsi="宋体" w:eastAsia="宋体"/>
              <w:sz w:val="24"/>
              <w:szCs w:val="24"/>
            </w:rPr>
            <w:t>六、《大型游乐设施安全监察规定》细化裁量基准</w:t>
          </w:r>
          <w:r>
            <w:rPr>
              <w:rFonts w:ascii="宋体" w:hAnsi="宋体" w:eastAsia="宋体"/>
              <w:sz w:val="24"/>
              <w:szCs w:val="24"/>
            </w:rPr>
            <w:tab/>
          </w:r>
          <w:r>
            <w:rPr>
              <w:rFonts w:ascii="宋体" w:hAnsi="宋体" w:eastAsia="宋体"/>
              <w:sz w:val="24"/>
              <w:szCs w:val="24"/>
            </w:rPr>
            <w:fldChar w:fldCharType="begin"/>
          </w:r>
          <w:r>
            <w:rPr>
              <w:rFonts w:ascii="宋体" w:hAnsi="宋体" w:eastAsia="宋体"/>
              <w:sz w:val="24"/>
              <w:szCs w:val="24"/>
            </w:rPr>
            <w:instrText xml:space="preserve"> PAGEREF _Toc54358949 \h </w:instrText>
          </w:r>
          <w:r>
            <w:rPr>
              <w:rFonts w:ascii="宋体" w:hAnsi="宋体" w:eastAsia="宋体"/>
              <w:sz w:val="24"/>
              <w:szCs w:val="24"/>
            </w:rPr>
            <w:fldChar w:fldCharType="separate"/>
          </w:r>
          <w:r>
            <w:rPr>
              <w:rFonts w:ascii="宋体" w:hAnsi="宋体" w:eastAsia="宋体"/>
              <w:sz w:val="24"/>
              <w:szCs w:val="24"/>
            </w:rPr>
            <w:t>49</w:t>
          </w:r>
          <w:r>
            <w:rPr>
              <w:rFonts w:ascii="宋体" w:hAnsi="宋体" w:eastAsia="宋体"/>
              <w:sz w:val="24"/>
              <w:szCs w:val="24"/>
            </w:rPr>
            <w:fldChar w:fldCharType="end"/>
          </w:r>
          <w:r>
            <w:rPr>
              <w:rFonts w:ascii="宋体" w:hAnsi="宋体" w:eastAsia="宋体"/>
              <w:sz w:val="24"/>
              <w:szCs w:val="24"/>
            </w:rPr>
            <w:fldChar w:fldCharType="end"/>
          </w:r>
        </w:p>
        <w:p w14:paraId="3EA1E7A4">
          <w:pPr>
            <w:adjustRightInd w:val="0"/>
            <w:snapToGrid w:val="0"/>
            <w:ind w:left="482" w:hanging="482" w:hangingChars="200"/>
          </w:pPr>
          <w:r>
            <w:rPr>
              <w:rFonts w:ascii="宋体" w:hAnsi="宋体" w:eastAsia="宋体"/>
              <w:b/>
              <w:bCs/>
              <w:sz w:val="24"/>
              <w:szCs w:val="24"/>
              <w:lang w:val="zh-CN"/>
            </w:rPr>
            <w:fldChar w:fldCharType="end"/>
          </w:r>
        </w:p>
      </w:sdtContent>
    </w:sdt>
    <w:p w14:paraId="51401482"/>
    <w:p w14:paraId="766892BF"/>
    <w:p w14:paraId="1B018991"/>
    <w:p w14:paraId="5E428D39"/>
    <w:p w14:paraId="2EF0EF66"/>
    <w:p w14:paraId="0D9E1E4F"/>
    <w:p w14:paraId="3FAFBD46"/>
    <w:p w14:paraId="1886F6D7"/>
    <w:p w14:paraId="5633D3D0"/>
    <w:p w14:paraId="234A1429"/>
    <w:p w14:paraId="626456B9"/>
    <w:p w14:paraId="2461BA15"/>
    <w:p w14:paraId="430D7AC1"/>
    <w:p w14:paraId="4E44C7E2"/>
    <w:p w14:paraId="6B4935F3"/>
    <w:p w14:paraId="09F4B8E8"/>
    <w:p w14:paraId="0C62431C"/>
    <w:p w14:paraId="17A0F367"/>
    <w:p w14:paraId="6B5473FA"/>
    <w:p w14:paraId="616E5F2A"/>
    <w:p w14:paraId="4A8B5B1D"/>
    <w:p w14:paraId="54E670DC"/>
    <w:p w14:paraId="4D5901B1"/>
    <w:p w14:paraId="50F79B45">
      <w:pPr>
        <w:rPr>
          <w:kern w:val="44"/>
          <w:sz w:val="44"/>
          <w:szCs w:val="44"/>
        </w:rPr>
      </w:pPr>
    </w:p>
    <w:p w14:paraId="1A5A07D6">
      <w:pPr>
        <w:pStyle w:val="2"/>
        <w:snapToGrid w:val="0"/>
        <w:spacing w:beforeLines="100" w:afterLines="100" w:line="240" w:lineRule="auto"/>
        <w:jc w:val="center"/>
        <w:rPr>
          <w:rFonts w:ascii="仿宋" w:hAnsi="仿宋" w:eastAsia="仿宋" w:cs="仿宋"/>
          <w:sz w:val="32"/>
          <w:szCs w:val="32"/>
        </w:rPr>
      </w:pPr>
      <w:bookmarkStart w:id="1" w:name="_Toc54358943"/>
      <w:r>
        <w:rPr>
          <w:rFonts w:hint="eastAsia"/>
        </w:rPr>
        <w:t>第七编 特种设备安全监察</w:t>
      </w:r>
      <w:bookmarkEnd w:id="0"/>
      <w:bookmarkEnd w:id="1"/>
    </w:p>
    <w:p w14:paraId="28724126">
      <w:pPr>
        <w:pStyle w:val="8"/>
        <w:spacing w:beforeLines="100" w:after="0"/>
        <w:ind w:firstLine="640" w:firstLineChars="200"/>
        <w:rPr>
          <w:rFonts w:ascii="黑体" w:hAnsi="黑体" w:eastAsia="黑体"/>
          <w:b w:val="0"/>
        </w:rPr>
      </w:pPr>
      <w:bookmarkStart w:id="2" w:name="_Toc54358944"/>
      <w:r>
        <w:rPr>
          <w:rFonts w:hint="eastAsia" w:ascii="黑体" w:hAnsi="黑体" w:eastAsia="黑体"/>
          <w:b w:val="0"/>
        </w:rPr>
        <w:t>一、《中华人民共和国特种设备安全法》（2013年6月29日第十二届全国人民代表大会常务委员会第三次会议通过，2013年6月29日中华人民共和国主席令第四号公布，2014年1月1日起施行）细化裁量基准</w:t>
      </w:r>
      <w:bookmarkEnd w:id="2"/>
    </w:p>
    <w:p w14:paraId="570C69DB">
      <w:pPr>
        <w:spacing w:beforeLines="100"/>
        <w:ind w:firstLine="643" w:firstLineChars="200"/>
        <w:rPr>
          <w:rFonts w:ascii="仿宋" w:hAnsi="仿宋" w:eastAsia="仿宋"/>
          <w:b/>
          <w:sz w:val="32"/>
          <w:szCs w:val="32"/>
        </w:rPr>
      </w:pPr>
      <w:r>
        <w:rPr>
          <w:rFonts w:hint="eastAsia" w:ascii="仿宋" w:hAnsi="仿宋" w:eastAsia="仿宋"/>
          <w:b/>
          <w:sz w:val="32"/>
          <w:szCs w:val="32"/>
        </w:rPr>
        <w:t>第一条 未经许可从事特种设备生产活动的</w:t>
      </w:r>
      <w:bookmarkStart w:id="8" w:name="_GoBack"/>
      <w:bookmarkEnd w:id="8"/>
      <w:r>
        <w:rPr>
          <w:rFonts w:hint="eastAsia" w:ascii="仿宋" w:hAnsi="仿宋" w:eastAsia="仿宋"/>
          <w:b/>
          <w:sz w:val="32"/>
          <w:szCs w:val="32"/>
        </w:rPr>
        <w:t>:</w:t>
      </w:r>
    </w:p>
    <w:p w14:paraId="3D8C2CFB">
      <w:pPr>
        <w:ind w:firstLine="643" w:firstLineChars="200"/>
        <w:rPr>
          <w:rFonts w:ascii="仿宋" w:hAnsi="仿宋" w:eastAsia="仿宋" w:cs="仿宋"/>
          <w:b/>
          <w:color w:val="000000" w:themeColor="text1"/>
          <w:sz w:val="32"/>
          <w:szCs w:val="32"/>
        </w:rPr>
      </w:pPr>
      <w:r>
        <w:rPr>
          <w:rFonts w:hint="eastAsia" w:ascii="仿宋" w:hAnsi="仿宋" w:eastAsia="仿宋" w:cs="仿宋"/>
          <w:b/>
          <w:color w:val="000000" w:themeColor="text1"/>
          <w:sz w:val="32"/>
          <w:szCs w:val="32"/>
        </w:rPr>
        <w:t>【法条原文】</w:t>
      </w:r>
    </w:p>
    <w:p w14:paraId="53BF19FA">
      <w:pPr>
        <w:ind w:firstLine="643" w:firstLineChars="200"/>
        <w:rPr>
          <w:rFonts w:ascii="楷体" w:hAnsi="楷体" w:eastAsia="楷体" w:cs="楷体"/>
          <w:sz w:val="32"/>
          <w:szCs w:val="32"/>
        </w:rPr>
      </w:pPr>
      <w:r>
        <w:rPr>
          <w:rFonts w:hint="eastAsia" w:ascii="楷体" w:hAnsi="楷体" w:eastAsia="楷体" w:cs="黑体"/>
          <w:b/>
          <w:sz w:val="32"/>
          <w:szCs w:val="32"/>
        </w:rPr>
        <w:t>《</w:t>
      </w:r>
      <w:r>
        <w:rPr>
          <w:rFonts w:hint="eastAsia" w:ascii="楷体" w:hAnsi="楷体" w:eastAsia="楷体" w:cs="仿宋"/>
          <w:b/>
          <w:sz w:val="32"/>
          <w:szCs w:val="32"/>
        </w:rPr>
        <w:t>中华人民共和国特种设备安全法》</w:t>
      </w:r>
      <w:r>
        <w:rPr>
          <w:rFonts w:hint="eastAsia" w:ascii="楷体" w:hAnsi="楷体" w:eastAsia="楷体"/>
          <w:b/>
          <w:sz w:val="32"/>
          <w:szCs w:val="32"/>
        </w:rPr>
        <w:t>第七十四条：</w:t>
      </w:r>
      <w:r>
        <w:rPr>
          <w:rFonts w:hint="eastAsia" w:ascii="楷体" w:hAnsi="楷体" w:eastAsia="楷体" w:cs="楷体"/>
          <w:sz w:val="32"/>
          <w:szCs w:val="32"/>
        </w:rPr>
        <w:t>违反本法规定，未经许可从事特种设备生产活动的，责令停止生产，没收违法制造的特种设备，处十万元以上五十万元以下罚款；有违法所得的，没收违法所得；已经实施安装、改造、修理的，责令恢复原状或者责令限期由取得许可的单位重新安装、改造、修理。</w:t>
      </w:r>
    </w:p>
    <w:p w14:paraId="5E3BEEEF">
      <w:pPr>
        <w:ind w:firstLine="643" w:firstLineChars="200"/>
        <w:rPr>
          <w:rFonts w:ascii="仿宋" w:hAnsi="仿宋" w:eastAsia="仿宋" w:cs="仿宋"/>
          <w:color w:val="000000" w:themeColor="text1"/>
          <w:sz w:val="32"/>
          <w:szCs w:val="32"/>
        </w:rPr>
      </w:pPr>
      <w:r>
        <w:rPr>
          <w:rFonts w:hint="eastAsia" w:ascii="仿宋" w:hAnsi="仿宋" w:eastAsia="仿宋" w:cs="仿宋"/>
          <w:b/>
          <w:color w:val="000000" w:themeColor="text1"/>
          <w:sz w:val="32"/>
          <w:szCs w:val="32"/>
        </w:rPr>
        <w:t>【裁量基准】</w:t>
      </w:r>
    </w:p>
    <w:p w14:paraId="28EBBFB0">
      <w:pPr>
        <w:ind w:firstLine="643" w:firstLineChars="200"/>
        <w:rPr>
          <w:rFonts w:ascii="仿宋" w:hAnsi="仿宋" w:eastAsia="仿宋" w:cs="仿宋"/>
          <w:sz w:val="32"/>
          <w:szCs w:val="32"/>
        </w:rPr>
      </w:pPr>
      <w:r>
        <w:rPr>
          <w:rFonts w:hint="eastAsia" w:ascii="仿宋" w:hAnsi="仿宋" w:eastAsia="仿宋" w:cs="仿宋"/>
          <w:b/>
          <w:sz w:val="32"/>
          <w:szCs w:val="32"/>
        </w:rPr>
        <w:t>（一）</w:t>
      </w:r>
      <w:r>
        <w:rPr>
          <w:rFonts w:hint="eastAsia" w:ascii="仿宋" w:hAnsi="仿宋" w:eastAsia="仿宋" w:cs="仿宋"/>
          <w:sz w:val="32"/>
          <w:szCs w:val="32"/>
        </w:rPr>
        <w:t>有下列情形之一的，责令停止生产，没收非法制造的产品，已经实施安装、改造、修理的，责令恢复原状或者责令限期由取得许可的单位重新安装、改造、修理。处十万元以上二十二万元以下罚款：</w:t>
      </w:r>
    </w:p>
    <w:p w14:paraId="45520984">
      <w:pPr>
        <w:ind w:firstLine="640" w:firstLineChars="200"/>
        <w:rPr>
          <w:rFonts w:ascii="仿宋" w:hAnsi="仿宋" w:eastAsia="仿宋" w:cs="仿宋"/>
          <w:sz w:val="32"/>
          <w:szCs w:val="32"/>
        </w:rPr>
      </w:pPr>
      <w:r>
        <w:rPr>
          <w:rFonts w:hint="eastAsia" w:ascii="仿宋" w:hAnsi="仿宋" w:eastAsia="仿宋" w:cs="仿宋"/>
          <w:sz w:val="32"/>
          <w:szCs w:val="32"/>
        </w:rPr>
        <w:t>１.非法设计的文件尚未交付生产的；</w:t>
      </w:r>
    </w:p>
    <w:p w14:paraId="18022E5E">
      <w:pPr>
        <w:ind w:firstLine="640" w:firstLineChars="200"/>
        <w:rPr>
          <w:rFonts w:ascii="仿宋" w:hAnsi="仿宋" w:eastAsia="仿宋" w:cs="仿宋"/>
          <w:sz w:val="32"/>
          <w:szCs w:val="32"/>
        </w:rPr>
      </w:pPr>
      <w:r>
        <w:rPr>
          <w:rFonts w:hint="eastAsia" w:ascii="仿宋" w:hAnsi="仿宋" w:eastAsia="仿宋" w:cs="仿宋"/>
          <w:sz w:val="32"/>
          <w:szCs w:val="32"/>
        </w:rPr>
        <w:t>２.非法制造的产品尚未销售的；</w:t>
      </w:r>
    </w:p>
    <w:p w14:paraId="34C41188">
      <w:pPr>
        <w:ind w:firstLine="640" w:firstLineChars="200"/>
        <w:rPr>
          <w:rFonts w:ascii="仿宋" w:hAnsi="仿宋" w:eastAsia="仿宋" w:cs="仿宋"/>
          <w:sz w:val="32"/>
          <w:szCs w:val="32"/>
        </w:rPr>
      </w:pPr>
      <w:r>
        <w:rPr>
          <w:rFonts w:hint="eastAsia" w:ascii="仿宋" w:hAnsi="仿宋" w:eastAsia="仿宋" w:cs="仿宋"/>
          <w:sz w:val="32"/>
          <w:szCs w:val="32"/>
        </w:rPr>
        <w:t>３.非法安装、改造、修理的产品尚未交付使用的。</w:t>
      </w:r>
    </w:p>
    <w:p w14:paraId="2EC04541">
      <w:pPr>
        <w:ind w:firstLine="643" w:firstLineChars="200"/>
        <w:rPr>
          <w:rFonts w:ascii="仿宋" w:hAnsi="仿宋" w:eastAsia="仿宋" w:cs="仿宋"/>
          <w:sz w:val="32"/>
          <w:szCs w:val="32"/>
        </w:rPr>
      </w:pPr>
      <w:r>
        <w:rPr>
          <w:rFonts w:hint="eastAsia" w:ascii="仿宋" w:hAnsi="仿宋" w:eastAsia="仿宋" w:cs="仿宋"/>
          <w:b/>
          <w:sz w:val="32"/>
          <w:szCs w:val="32"/>
        </w:rPr>
        <w:t>（二）</w:t>
      </w:r>
      <w:r>
        <w:rPr>
          <w:rFonts w:hint="eastAsia" w:ascii="仿宋" w:hAnsi="仿宋" w:eastAsia="仿宋" w:cs="仿宋"/>
          <w:sz w:val="32"/>
          <w:szCs w:val="32"/>
        </w:rPr>
        <w:t>非法设计、制造、安装、改造、修理特种设备在3台（套）以下的，或者非法制造的特种设备不超过一个批次的，责令停止生产，没收非法制造的产品，已经实施安装、改造、修理的，责令恢复原状或者责令限期由取得许可的单位重新安装、改造、修理，处二十二万元以上三十八万元以下的罚款，有违法所得的，没收违法所得。</w:t>
      </w:r>
    </w:p>
    <w:p w14:paraId="31BCD423">
      <w:pPr>
        <w:ind w:firstLine="643" w:firstLineChars="200"/>
        <w:rPr>
          <w:rFonts w:ascii="仿宋" w:hAnsi="仿宋" w:eastAsia="仿宋" w:cs="仿宋"/>
          <w:sz w:val="32"/>
          <w:szCs w:val="32"/>
        </w:rPr>
      </w:pPr>
      <w:r>
        <w:rPr>
          <w:rFonts w:hint="eastAsia" w:ascii="仿宋" w:hAnsi="仿宋" w:eastAsia="仿宋" w:cs="仿宋"/>
          <w:b/>
          <w:sz w:val="32"/>
          <w:szCs w:val="32"/>
        </w:rPr>
        <w:t>（三）</w:t>
      </w:r>
      <w:r>
        <w:rPr>
          <w:rFonts w:hint="eastAsia" w:ascii="仿宋" w:hAnsi="仿宋" w:eastAsia="仿宋" w:cs="仿宋"/>
          <w:sz w:val="32"/>
          <w:szCs w:val="32"/>
        </w:rPr>
        <w:t>非法设计、制造、安装、改造、修理特种设备在3台（套）以上的，或者非法制造的特种设备超过一个批次的，责令停止生产，没收非法制造的产品，已经实施安装、改造、修理的，责令恢复原状或者责令限期由取得许可的单位重新安装、改造、修理，处三十八万元以上五十万元以下的罚款。</w:t>
      </w:r>
    </w:p>
    <w:p w14:paraId="779BEC36">
      <w:pPr>
        <w:spacing w:beforeLines="100"/>
        <w:ind w:firstLine="643" w:firstLineChars="200"/>
        <w:rPr>
          <w:rFonts w:ascii="仿宋" w:hAnsi="仿宋" w:eastAsia="仿宋" w:cs="仿宋"/>
          <w:b/>
          <w:sz w:val="32"/>
          <w:szCs w:val="32"/>
        </w:rPr>
      </w:pPr>
      <w:r>
        <w:rPr>
          <w:rFonts w:hint="eastAsia" w:ascii="仿宋" w:hAnsi="仿宋" w:eastAsia="仿宋" w:cs="仿宋"/>
          <w:b/>
          <w:sz w:val="32"/>
          <w:szCs w:val="32"/>
        </w:rPr>
        <w:t>第二条 特种设备设计文件未经鉴定擅自用于制造的:</w:t>
      </w:r>
    </w:p>
    <w:p w14:paraId="5DF42108">
      <w:pPr>
        <w:ind w:firstLine="643" w:firstLineChars="200"/>
        <w:rPr>
          <w:rFonts w:ascii="仿宋" w:hAnsi="仿宋" w:eastAsia="仿宋" w:cs="仿宋"/>
          <w:b/>
          <w:color w:val="000000" w:themeColor="text1"/>
          <w:sz w:val="32"/>
          <w:szCs w:val="32"/>
        </w:rPr>
      </w:pPr>
      <w:r>
        <w:rPr>
          <w:rFonts w:hint="eastAsia" w:ascii="仿宋" w:hAnsi="仿宋" w:eastAsia="仿宋" w:cs="仿宋"/>
          <w:b/>
          <w:color w:val="000000" w:themeColor="text1"/>
          <w:sz w:val="32"/>
          <w:szCs w:val="32"/>
        </w:rPr>
        <w:t>【法条原文】</w:t>
      </w:r>
    </w:p>
    <w:p w14:paraId="38134859">
      <w:pPr>
        <w:ind w:firstLine="643" w:firstLineChars="200"/>
        <w:rPr>
          <w:rFonts w:ascii="楷体" w:hAnsi="楷体" w:eastAsia="楷体" w:cs="楷体"/>
          <w:sz w:val="32"/>
          <w:szCs w:val="32"/>
        </w:rPr>
      </w:pPr>
      <w:r>
        <w:rPr>
          <w:rFonts w:hint="eastAsia" w:ascii="楷体" w:hAnsi="楷体" w:eastAsia="楷体" w:cs="仿宋"/>
          <w:b/>
          <w:sz w:val="32"/>
          <w:szCs w:val="32"/>
        </w:rPr>
        <w:t>《中华人民共和国特种设备安全法》第七十五条：</w:t>
      </w:r>
      <w:r>
        <w:rPr>
          <w:rFonts w:hint="eastAsia" w:ascii="楷体" w:hAnsi="楷体" w:eastAsia="楷体" w:cs="楷体"/>
          <w:sz w:val="32"/>
          <w:szCs w:val="32"/>
        </w:rPr>
        <w:t>违反本法规定，特种设备的设计文件未经鉴定，擅自用于制造的，责令改正，没收违法制造的特种设备，处五万元以上五十万元以下罚款。</w:t>
      </w:r>
    </w:p>
    <w:p w14:paraId="1CFAD7D1">
      <w:pPr>
        <w:ind w:firstLine="643" w:firstLineChars="200"/>
        <w:rPr>
          <w:rFonts w:ascii="仿宋" w:hAnsi="仿宋" w:eastAsia="仿宋" w:cs="仿宋"/>
          <w:b/>
          <w:color w:val="000000" w:themeColor="text1"/>
          <w:sz w:val="32"/>
          <w:szCs w:val="32"/>
        </w:rPr>
      </w:pPr>
      <w:r>
        <w:rPr>
          <w:rFonts w:hint="eastAsia" w:ascii="仿宋" w:hAnsi="仿宋" w:eastAsia="仿宋" w:cs="仿宋"/>
          <w:b/>
          <w:color w:val="000000" w:themeColor="text1"/>
          <w:sz w:val="32"/>
          <w:szCs w:val="32"/>
        </w:rPr>
        <w:t>【裁量基准】</w:t>
      </w:r>
    </w:p>
    <w:p w14:paraId="62749B3E">
      <w:pPr>
        <w:ind w:firstLine="643" w:firstLineChars="200"/>
        <w:rPr>
          <w:rFonts w:ascii="仿宋" w:hAnsi="仿宋" w:eastAsia="仿宋" w:cs="仿宋"/>
          <w:sz w:val="32"/>
          <w:szCs w:val="32"/>
        </w:rPr>
      </w:pPr>
      <w:r>
        <w:rPr>
          <w:rFonts w:hint="eastAsia" w:ascii="仿宋" w:hAnsi="仿宋" w:eastAsia="仿宋" w:cs="仿宋"/>
          <w:b/>
          <w:sz w:val="32"/>
          <w:szCs w:val="32"/>
        </w:rPr>
        <w:t>（一）</w:t>
      </w:r>
      <w:r>
        <w:rPr>
          <w:rFonts w:hint="eastAsia" w:ascii="仿宋" w:hAnsi="仿宋" w:eastAsia="仿宋" w:cs="仿宋"/>
          <w:sz w:val="32"/>
          <w:szCs w:val="32"/>
        </w:rPr>
        <w:t>已经制造出成品但尚未销售的，责令改正，没收非法制造的产品，处五万元以上十八万元以下的罚款。</w:t>
      </w:r>
    </w:p>
    <w:p w14:paraId="2FFD8051">
      <w:pPr>
        <w:ind w:firstLine="643" w:firstLineChars="200"/>
        <w:rPr>
          <w:rFonts w:ascii="仿宋" w:hAnsi="仿宋" w:eastAsia="仿宋" w:cs="仿宋"/>
          <w:sz w:val="32"/>
          <w:szCs w:val="32"/>
        </w:rPr>
      </w:pPr>
      <w:r>
        <w:rPr>
          <w:rFonts w:hint="eastAsia" w:ascii="仿宋" w:hAnsi="仿宋" w:eastAsia="仿宋" w:cs="仿宋"/>
          <w:b/>
          <w:sz w:val="32"/>
          <w:szCs w:val="32"/>
        </w:rPr>
        <w:t>（二）</w:t>
      </w:r>
      <w:r>
        <w:rPr>
          <w:rFonts w:hint="eastAsia" w:ascii="仿宋" w:hAnsi="仿宋" w:eastAsia="仿宋" w:cs="仿宋"/>
          <w:sz w:val="32"/>
          <w:szCs w:val="32"/>
        </w:rPr>
        <w:t>符合下列情形的，责令改正，没收非法制造的产品，处十八万元以上三十七万元以下的罚款：</w:t>
      </w:r>
    </w:p>
    <w:p w14:paraId="6D2FB7FC">
      <w:pPr>
        <w:ind w:firstLine="640" w:firstLineChars="200"/>
        <w:rPr>
          <w:rFonts w:ascii="仿宋" w:hAnsi="仿宋" w:eastAsia="仿宋" w:cs="仿宋"/>
          <w:sz w:val="32"/>
          <w:szCs w:val="32"/>
        </w:rPr>
      </w:pPr>
      <w:r>
        <w:rPr>
          <w:rFonts w:hint="eastAsia" w:ascii="仿宋" w:hAnsi="仿宋" w:eastAsia="仿宋" w:cs="仿宋"/>
          <w:sz w:val="32"/>
          <w:szCs w:val="32"/>
        </w:rPr>
        <w:t>１.所制造的特种设备已经销售，但所制造的特种设备种类和数量少于3台（套）的；</w:t>
      </w:r>
    </w:p>
    <w:p w14:paraId="3763672C">
      <w:pPr>
        <w:ind w:firstLine="640" w:firstLineChars="200"/>
        <w:rPr>
          <w:rFonts w:ascii="仿宋" w:hAnsi="仿宋" w:eastAsia="仿宋" w:cs="仿宋"/>
          <w:sz w:val="32"/>
          <w:szCs w:val="32"/>
        </w:rPr>
      </w:pPr>
      <w:r>
        <w:rPr>
          <w:rFonts w:hint="eastAsia" w:ascii="仿宋" w:hAnsi="仿宋" w:eastAsia="仿宋" w:cs="仿宋"/>
          <w:sz w:val="32"/>
          <w:szCs w:val="32"/>
        </w:rPr>
        <w:t>２.所制造的特种设备已经销售或投入使用，属初次违法的。</w:t>
      </w:r>
    </w:p>
    <w:p w14:paraId="4C4395C8">
      <w:pPr>
        <w:ind w:firstLine="643" w:firstLineChars="200"/>
        <w:rPr>
          <w:rFonts w:ascii="仿宋" w:hAnsi="仿宋" w:eastAsia="仿宋" w:cs="仿宋"/>
          <w:sz w:val="32"/>
          <w:szCs w:val="32"/>
        </w:rPr>
      </w:pPr>
      <w:r>
        <w:rPr>
          <w:rFonts w:hint="eastAsia" w:ascii="仿宋" w:hAnsi="仿宋" w:eastAsia="仿宋" w:cs="仿宋"/>
          <w:b/>
          <w:sz w:val="32"/>
          <w:szCs w:val="32"/>
        </w:rPr>
        <w:t>（三）</w:t>
      </w:r>
      <w:r>
        <w:rPr>
          <w:rFonts w:hint="eastAsia" w:ascii="仿宋" w:hAnsi="仿宋" w:eastAsia="仿宋" w:cs="仿宋"/>
          <w:sz w:val="32"/>
          <w:szCs w:val="32"/>
        </w:rPr>
        <w:t>有下列情形之一的，责令改正，没收非法制造的产品，处三十七万元以上五十万元以下的罚款：</w:t>
      </w:r>
    </w:p>
    <w:p w14:paraId="191D79C7">
      <w:pPr>
        <w:ind w:firstLine="640" w:firstLineChars="200"/>
        <w:rPr>
          <w:rFonts w:ascii="仿宋" w:hAnsi="仿宋" w:eastAsia="仿宋" w:cs="仿宋"/>
          <w:sz w:val="32"/>
          <w:szCs w:val="32"/>
        </w:rPr>
      </w:pPr>
      <w:r>
        <w:rPr>
          <w:rFonts w:hint="eastAsia" w:ascii="仿宋" w:hAnsi="仿宋" w:eastAsia="仿宋" w:cs="仿宋"/>
          <w:sz w:val="32"/>
          <w:szCs w:val="32"/>
        </w:rPr>
        <w:t>１.所制造的特种设备已经销售，但所制造的特种设备种类和数量在3台（套）以上的；</w:t>
      </w:r>
    </w:p>
    <w:p w14:paraId="42838726">
      <w:pPr>
        <w:ind w:firstLine="640" w:firstLineChars="200"/>
        <w:rPr>
          <w:rFonts w:ascii="仿宋" w:hAnsi="仿宋" w:eastAsia="仿宋" w:cs="仿宋"/>
          <w:sz w:val="32"/>
          <w:szCs w:val="32"/>
        </w:rPr>
      </w:pPr>
      <w:r>
        <w:rPr>
          <w:rFonts w:hint="eastAsia" w:ascii="仿宋" w:hAnsi="仿宋" w:eastAsia="仿宋" w:cs="仿宋"/>
          <w:sz w:val="32"/>
          <w:szCs w:val="32"/>
        </w:rPr>
        <w:t>２.所制造的特种设备已经销售或投入使用，属初次违法的；</w:t>
      </w:r>
    </w:p>
    <w:p w14:paraId="0BD6C5C3">
      <w:pPr>
        <w:ind w:firstLine="640" w:firstLineChars="200"/>
        <w:rPr>
          <w:rFonts w:ascii="仿宋" w:hAnsi="仿宋" w:eastAsia="仿宋" w:cs="仿宋"/>
          <w:sz w:val="32"/>
          <w:szCs w:val="32"/>
        </w:rPr>
      </w:pPr>
      <w:r>
        <w:rPr>
          <w:rFonts w:hint="eastAsia" w:ascii="仿宋" w:hAnsi="仿宋" w:eastAsia="仿宋" w:cs="仿宋"/>
          <w:sz w:val="32"/>
          <w:szCs w:val="32"/>
        </w:rPr>
        <w:t>３.所制造的特种设备已经销售或投入使用并有证据表明该设备不符合安全技术要求的；</w:t>
      </w:r>
    </w:p>
    <w:p w14:paraId="57FB06FE">
      <w:pPr>
        <w:ind w:firstLine="640" w:firstLineChars="200"/>
        <w:rPr>
          <w:rFonts w:ascii="仿宋" w:hAnsi="仿宋" w:eastAsia="仿宋" w:cs="仿宋"/>
          <w:sz w:val="32"/>
          <w:szCs w:val="32"/>
        </w:rPr>
      </w:pPr>
      <w:r>
        <w:rPr>
          <w:rFonts w:hint="eastAsia" w:ascii="仿宋" w:hAnsi="仿宋" w:eastAsia="仿宋" w:cs="仿宋"/>
          <w:sz w:val="32"/>
          <w:szCs w:val="32"/>
        </w:rPr>
        <w:t>４.经查处后再次违法的。</w:t>
      </w:r>
    </w:p>
    <w:p w14:paraId="744E3453">
      <w:pPr>
        <w:spacing w:beforeLines="100"/>
        <w:ind w:firstLine="643" w:firstLineChars="200"/>
        <w:rPr>
          <w:rFonts w:ascii="仿宋" w:hAnsi="仿宋" w:eastAsia="仿宋" w:cs="仿宋"/>
          <w:b/>
          <w:sz w:val="32"/>
          <w:szCs w:val="32"/>
        </w:rPr>
      </w:pPr>
      <w:r>
        <w:rPr>
          <w:rFonts w:hint="eastAsia" w:ascii="仿宋" w:hAnsi="仿宋" w:eastAsia="仿宋" w:cs="仿宋"/>
          <w:b/>
          <w:sz w:val="32"/>
          <w:szCs w:val="32"/>
        </w:rPr>
        <w:t>第三条 特种设备产品或部件未进行型式实验的:</w:t>
      </w:r>
    </w:p>
    <w:p w14:paraId="124B1BCD">
      <w:pPr>
        <w:ind w:firstLine="643" w:firstLineChars="200"/>
        <w:rPr>
          <w:rFonts w:ascii="仿宋" w:hAnsi="仿宋" w:eastAsia="仿宋" w:cs="仿宋"/>
          <w:b/>
          <w:color w:val="000000" w:themeColor="text1"/>
          <w:sz w:val="32"/>
          <w:szCs w:val="32"/>
        </w:rPr>
      </w:pPr>
      <w:r>
        <w:rPr>
          <w:rFonts w:hint="eastAsia" w:ascii="仿宋" w:hAnsi="仿宋" w:eastAsia="仿宋" w:cs="仿宋"/>
          <w:b/>
          <w:color w:val="000000" w:themeColor="text1"/>
          <w:sz w:val="32"/>
          <w:szCs w:val="32"/>
        </w:rPr>
        <w:t>【法条原文】</w:t>
      </w:r>
    </w:p>
    <w:p w14:paraId="518DB082">
      <w:pPr>
        <w:ind w:firstLine="643" w:firstLineChars="200"/>
        <w:rPr>
          <w:rFonts w:ascii="楷体" w:hAnsi="楷体" w:eastAsia="楷体" w:cs="仿宋"/>
          <w:b/>
          <w:sz w:val="32"/>
          <w:szCs w:val="32"/>
        </w:rPr>
      </w:pPr>
      <w:r>
        <w:rPr>
          <w:rFonts w:hint="eastAsia" w:ascii="楷体" w:hAnsi="楷体" w:eastAsia="楷体" w:cs="仿宋"/>
          <w:b/>
          <w:sz w:val="32"/>
          <w:szCs w:val="32"/>
        </w:rPr>
        <w:t>《中华人民共和国特种设备安全法》第七十六条：</w:t>
      </w:r>
      <w:r>
        <w:rPr>
          <w:rFonts w:hint="eastAsia" w:ascii="楷体" w:hAnsi="楷体" w:eastAsia="楷体" w:cs="楷体"/>
          <w:sz w:val="32"/>
          <w:szCs w:val="32"/>
        </w:rPr>
        <w:t>违反本法规定，未进行型式试验的，责令限期改正；逾期未改正的，处三万元以上三十万元以下罚款。</w:t>
      </w:r>
    </w:p>
    <w:p w14:paraId="7AEF20B7">
      <w:pPr>
        <w:ind w:firstLine="643" w:firstLineChars="200"/>
        <w:rPr>
          <w:rFonts w:ascii="仿宋" w:hAnsi="仿宋" w:eastAsia="仿宋" w:cs="仿宋"/>
          <w:b/>
          <w:color w:val="000000" w:themeColor="text1"/>
          <w:sz w:val="32"/>
          <w:szCs w:val="32"/>
        </w:rPr>
      </w:pPr>
      <w:r>
        <w:rPr>
          <w:rFonts w:hint="eastAsia" w:ascii="仿宋" w:hAnsi="仿宋" w:eastAsia="仿宋" w:cs="仿宋"/>
          <w:b/>
          <w:color w:val="000000" w:themeColor="text1"/>
          <w:sz w:val="32"/>
          <w:szCs w:val="32"/>
        </w:rPr>
        <w:t>【裁量基准】</w:t>
      </w:r>
    </w:p>
    <w:p w14:paraId="5C4A4FB8">
      <w:pPr>
        <w:ind w:firstLine="643" w:firstLineChars="200"/>
        <w:rPr>
          <w:rFonts w:ascii="仿宋" w:hAnsi="仿宋" w:eastAsia="仿宋"/>
          <w:sz w:val="32"/>
          <w:szCs w:val="32"/>
        </w:rPr>
      </w:pPr>
      <w:r>
        <w:rPr>
          <w:rFonts w:hint="eastAsia" w:ascii="仿宋" w:hAnsi="仿宋" w:eastAsia="仿宋"/>
          <w:b/>
          <w:sz w:val="32"/>
          <w:szCs w:val="32"/>
        </w:rPr>
        <w:t>（一）</w:t>
      </w:r>
      <w:r>
        <w:rPr>
          <w:rFonts w:hint="eastAsia" w:ascii="仿宋" w:hAnsi="仿宋" w:eastAsia="仿宋"/>
          <w:sz w:val="32"/>
          <w:szCs w:val="32"/>
        </w:rPr>
        <w:t>产品、部件或材料尚未销售或投入使用的，处三万元以上十一万元以下的罚款。</w:t>
      </w:r>
    </w:p>
    <w:p w14:paraId="0847F03B">
      <w:pPr>
        <w:ind w:firstLine="643" w:firstLineChars="200"/>
        <w:rPr>
          <w:rFonts w:ascii="仿宋" w:hAnsi="仿宋" w:eastAsia="仿宋"/>
          <w:sz w:val="32"/>
          <w:szCs w:val="32"/>
        </w:rPr>
      </w:pPr>
      <w:r>
        <w:rPr>
          <w:rFonts w:hint="eastAsia" w:ascii="仿宋" w:hAnsi="仿宋" w:eastAsia="仿宋"/>
          <w:b/>
          <w:sz w:val="32"/>
          <w:szCs w:val="32"/>
        </w:rPr>
        <w:t>（二）</w:t>
      </w:r>
      <w:r>
        <w:rPr>
          <w:rFonts w:hint="eastAsia" w:ascii="仿宋" w:hAnsi="仿宋" w:eastAsia="仿宋"/>
          <w:sz w:val="32"/>
          <w:szCs w:val="32"/>
        </w:rPr>
        <w:t>产品、部件或材料已经销售或投入使用，处十一万元以上二十二万元以下的罚款。</w:t>
      </w:r>
    </w:p>
    <w:p w14:paraId="4758C143">
      <w:pPr>
        <w:ind w:firstLine="643" w:firstLineChars="200"/>
        <w:rPr>
          <w:rFonts w:ascii="仿宋" w:hAnsi="仿宋" w:eastAsia="仿宋"/>
          <w:sz w:val="32"/>
          <w:szCs w:val="32"/>
        </w:rPr>
      </w:pPr>
      <w:r>
        <w:rPr>
          <w:rFonts w:hint="eastAsia" w:ascii="仿宋" w:hAnsi="仿宋" w:eastAsia="仿宋"/>
          <w:b/>
          <w:sz w:val="32"/>
          <w:szCs w:val="32"/>
        </w:rPr>
        <w:t>（三）</w:t>
      </w:r>
      <w:r>
        <w:rPr>
          <w:rFonts w:hint="eastAsia" w:ascii="仿宋" w:hAnsi="仿宋" w:eastAsia="仿宋"/>
          <w:sz w:val="32"/>
          <w:szCs w:val="32"/>
        </w:rPr>
        <w:t>产品、部件或材料投入使用后发生安全事故的，处二十二万元以上三十万元以下的罚款。</w:t>
      </w:r>
    </w:p>
    <w:p w14:paraId="3B9BA4F9">
      <w:pPr>
        <w:spacing w:beforeLines="100"/>
        <w:ind w:firstLine="643" w:firstLineChars="200"/>
        <w:rPr>
          <w:rFonts w:ascii="仿宋" w:hAnsi="仿宋" w:eastAsia="仿宋" w:cs="仿宋"/>
          <w:b/>
          <w:sz w:val="32"/>
          <w:szCs w:val="32"/>
        </w:rPr>
      </w:pPr>
      <w:r>
        <w:rPr>
          <w:rFonts w:hint="eastAsia" w:ascii="仿宋" w:hAnsi="仿宋" w:eastAsia="仿宋" w:cs="仿宋"/>
          <w:b/>
          <w:sz w:val="32"/>
          <w:szCs w:val="32"/>
        </w:rPr>
        <w:t>第四条 特种设备出厂时未按照安全技术规范的要求随附相关技术资料和文件的:</w:t>
      </w:r>
    </w:p>
    <w:p w14:paraId="2E8C9D7D">
      <w:pPr>
        <w:ind w:firstLine="643" w:firstLineChars="200"/>
        <w:rPr>
          <w:rFonts w:ascii="仿宋" w:hAnsi="仿宋" w:eastAsia="仿宋" w:cs="仿宋"/>
          <w:b/>
          <w:color w:val="000000" w:themeColor="text1"/>
          <w:sz w:val="32"/>
          <w:szCs w:val="32"/>
        </w:rPr>
      </w:pPr>
      <w:r>
        <w:rPr>
          <w:rFonts w:hint="eastAsia" w:ascii="仿宋" w:hAnsi="仿宋" w:eastAsia="仿宋" w:cs="仿宋"/>
          <w:b/>
          <w:color w:val="000000" w:themeColor="text1"/>
          <w:sz w:val="32"/>
          <w:szCs w:val="32"/>
        </w:rPr>
        <w:t>【法条原文】</w:t>
      </w:r>
    </w:p>
    <w:p w14:paraId="2E256B58">
      <w:pPr>
        <w:ind w:firstLine="643" w:firstLineChars="200"/>
        <w:rPr>
          <w:rFonts w:ascii="楷体" w:hAnsi="楷体" w:eastAsia="楷体" w:cs="楷体"/>
          <w:sz w:val="32"/>
          <w:szCs w:val="32"/>
        </w:rPr>
      </w:pPr>
      <w:r>
        <w:rPr>
          <w:rFonts w:hint="eastAsia" w:ascii="楷体" w:hAnsi="楷体" w:eastAsia="楷体" w:cs="仿宋"/>
          <w:b/>
          <w:sz w:val="32"/>
          <w:szCs w:val="32"/>
        </w:rPr>
        <w:t>《中华人民共和国特种设备安全法》第七十七条：</w:t>
      </w:r>
      <w:r>
        <w:rPr>
          <w:rFonts w:hint="eastAsia" w:ascii="楷体" w:hAnsi="楷体" w:eastAsia="楷体" w:cs="楷体"/>
          <w:sz w:val="32"/>
          <w:szCs w:val="32"/>
        </w:rPr>
        <w:t>违反本法规定，特种设备出厂时，未按照安全技术规范的要求随附相关技术资料和文件的，责令限期改正；逾期未改正的，责令停止制造、销售，处二万元以上二十万元以下罚款；有违法所得的，没收违法所得。</w:t>
      </w:r>
    </w:p>
    <w:p w14:paraId="5333E78C">
      <w:pPr>
        <w:ind w:firstLine="643" w:firstLineChars="200"/>
        <w:rPr>
          <w:rFonts w:ascii="仿宋" w:hAnsi="仿宋" w:eastAsia="仿宋" w:cs="仿宋"/>
          <w:b/>
          <w:color w:val="000000" w:themeColor="text1"/>
          <w:sz w:val="32"/>
          <w:szCs w:val="32"/>
        </w:rPr>
      </w:pPr>
      <w:r>
        <w:rPr>
          <w:rFonts w:hint="eastAsia" w:ascii="仿宋" w:hAnsi="仿宋" w:eastAsia="仿宋" w:cs="仿宋"/>
          <w:b/>
          <w:color w:val="000000" w:themeColor="text1"/>
          <w:sz w:val="32"/>
          <w:szCs w:val="32"/>
        </w:rPr>
        <w:t>【裁量基准】</w:t>
      </w:r>
    </w:p>
    <w:p w14:paraId="3E8DC2CF">
      <w:pPr>
        <w:ind w:firstLine="643" w:firstLineChars="200"/>
        <w:rPr>
          <w:rFonts w:ascii="仿宋" w:hAnsi="仿宋" w:eastAsia="仿宋"/>
          <w:sz w:val="32"/>
          <w:szCs w:val="32"/>
        </w:rPr>
      </w:pPr>
      <w:r>
        <w:rPr>
          <w:rFonts w:hint="eastAsia" w:ascii="仿宋" w:hAnsi="仿宋" w:eastAsia="仿宋"/>
          <w:b/>
          <w:sz w:val="32"/>
          <w:szCs w:val="32"/>
        </w:rPr>
        <w:t>（一）</w:t>
      </w:r>
      <w:r>
        <w:rPr>
          <w:rFonts w:hint="eastAsia" w:ascii="仿宋" w:hAnsi="仿宋" w:eastAsia="仿宋"/>
          <w:sz w:val="32"/>
          <w:szCs w:val="32"/>
        </w:rPr>
        <w:t>涉案特种设备数量3台（套）以下的、处二万元以上七万元以下的罚款，有违法所得的，没收违法所得。</w:t>
      </w:r>
    </w:p>
    <w:p w14:paraId="30FE9067">
      <w:pPr>
        <w:ind w:firstLine="643" w:firstLineChars="200"/>
        <w:rPr>
          <w:rFonts w:ascii="仿宋" w:hAnsi="仿宋" w:eastAsia="仿宋"/>
          <w:sz w:val="32"/>
          <w:szCs w:val="32"/>
        </w:rPr>
      </w:pPr>
      <w:r>
        <w:rPr>
          <w:rFonts w:hint="eastAsia" w:ascii="仿宋" w:hAnsi="仿宋" w:eastAsia="仿宋"/>
          <w:b/>
          <w:sz w:val="32"/>
          <w:szCs w:val="32"/>
        </w:rPr>
        <w:t>（二）</w:t>
      </w:r>
      <w:r>
        <w:rPr>
          <w:rFonts w:hint="eastAsia" w:ascii="仿宋" w:hAnsi="仿宋" w:eastAsia="仿宋"/>
          <w:sz w:val="32"/>
          <w:szCs w:val="32"/>
        </w:rPr>
        <w:t>涉案特种设备数量3台（套）以上10台（套）以下的，处七万元以上十五万元以下的罚款，有违法所得的，没收违法所得。</w:t>
      </w:r>
    </w:p>
    <w:p w14:paraId="5B3373AB">
      <w:pPr>
        <w:ind w:firstLine="643" w:firstLineChars="200"/>
        <w:rPr>
          <w:rFonts w:ascii="仿宋" w:hAnsi="仿宋" w:eastAsia="仿宋"/>
          <w:sz w:val="32"/>
          <w:szCs w:val="32"/>
        </w:rPr>
      </w:pPr>
      <w:r>
        <w:rPr>
          <w:rFonts w:hint="eastAsia" w:ascii="仿宋" w:hAnsi="仿宋" w:eastAsia="仿宋"/>
          <w:b/>
          <w:sz w:val="32"/>
          <w:szCs w:val="32"/>
        </w:rPr>
        <w:t>（三）</w:t>
      </w:r>
      <w:r>
        <w:rPr>
          <w:rFonts w:hint="eastAsia" w:ascii="仿宋" w:hAnsi="仿宋" w:eastAsia="仿宋"/>
          <w:sz w:val="32"/>
          <w:szCs w:val="32"/>
        </w:rPr>
        <w:t>有以下情形之一的，处十五万元以上二十万元以下的罚款，有违法所得的，没收违法所得：</w:t>
      </w:r>
    </w:p>
    <w:p w14:paraId="0E03D445">
      <w:pPr>
        <w:ind w:firstLine="640" w:firstLineChars="200"/>
        <w:rPr>
          <w:rFonts w:ascii="仿宋" w:hAnsi="仿宋" w:eastAsia="仿宋"/>
          <w:sz w:val="32"/>
          <w:szCs w:val="32"/>
        </w:rPr>
      </w:pPr>
      <w:r>
        <w:rPr>
          <w:rFonts w:hint="eastAsia" w:ascii="仿宋" w:hAnsi="仿宋" w:eastAsia="仿宋"/>
          <w:sz w:val="32"/>
          <w:szCs w:val="32"/>
        </w:rPr>
        <w:t>1.妨碍调查，拒不改正的；</w:t>
      </w:r>
    </w:p>
    <w:p w14:paraId="0F11DC5E">
      <w:pPr>
        <w:ind w:firstLine="640" w:firstLineChars="200"/>
        <w:rPr>
          <w:rFonts w:ascii="仿宋" w:hAnsi="仿宋" w:eastAsia="仿宋"/>
          <w:sz w:val="32"/>
          <w:szCs w:val="32"/>
        </w:rPr>
      </w:pPr>
      <w:r>
        <w:rPr>
          <w:rFonts w:hint="eastAsia" w:ascii="仿宋" w:hAnsi="仿宋" w:eastAsia="仿宋"/>
          <w:sz w:val="32"/>
          <w:szCs w:val="32"/>
        </w:rPr>
        <w:t>2.涉案特种设备数量10台（套）以上的；</w:t>
      </w:r>
    </w:p>
    <w:p w14:paraId="1271BA3C">
      <w:pPr>
        <w:ind w:firstLine="640" w:firstLineChars="200"/>
        <w:rPr>
          <w:rFonts w:ascii="仿宋" w:hAnsi="仿宋" w:eastAsia="仿宋"/>
          <w:sz w:val="32"/>
          <w:szCs w:val="32"/>
        </w:rPr>
      </w:pPr>
      <w:r>
        <w:rPr>
          <w:rFonts w:hint="eastAsia" w:ascii="仿宋" w:hAnsi="仿宋" w:eastAsia="仿宋"/>
          <w:sz w:val="32"/>
          <w:szCs w:val="32"/>
        </w:rPr>
        <w:t>3.经查处后再次违法的。</w:t>
      </w:r>
    </w:p>
    <w:p w14:paraId="4D175C0A">
      <w:pPr>
        <w:spacing w:beforeLines="100"/>
        <w:ind w:firstLine="643" w:firstLineChars="200"/>
        <w:rPr>
          <w:rFonts w:ascii="仿宋" w:hAnsi="仿宋" w:eastAsia="仿宋" w:cs="仿宋"/>
          <w:b/>
          <w:sz w:val="32"/>
          <w:szCs w:val="32"/>
        </w:rPr>
      </w:pPr>
      <w:r>
        <w:rPr>
          <w:rFonts w:hint="eastAsia" w:ascii="仿宋" w:hAnsi="仿宋" w:eastAsia="仿宋" w:cs="仿宋"/>
          <w:b/>
          <w:sz w:val="32"/>
          <w:szCs w:val="32"/>
        </w:rPr>
        <w:t>第五条 特种设备安装、改造、修理的施工单位在施工前未书面告知即行施工的，或未按要求移交相关技术资料和文件的:</w:t>
      </w:r>
    </w:p>
    <w:p w14:paraId="4D3A8758">
      <w:pPr>
        <w:ind w:firstLine="643" w:firstLineChars="200"/>
        <w:rPr>
          <w:rFonts w:ascii="仿宋" w:hAnsi="仿宋" w:eastAsia="仿宋" w:cs="仿宋"/>
          <w:b/>
          <w:color w:val="000000" w:themeColor="text1"/>
          <w:sz w:val="32"/>
          <w:szCs w:val="32"/>
        </w:rPr>
      </w:pPr>
      <w:r>
        <w:rPr>
          <w:rFonts w:hint="eastAsia" w:ascii="仿宋" w:hAnsi="仿宋" w:eastAsia="仿宋" w:cs="仿宋"/>
          <w:b/>
          <w:color w:val="000000" w:themeColor="text1"/>
          <w:sz w:val="32"/>
          <w:szCs w:val="32"/>
        </w:rPr>
        <w:t>【法条原文】</w:t>
      </w:r>
    </w:p>
    <w:p w14:paraId="3AF43CD6">
      <w:pPr>
        <w:ind w:firstLine="643" w:firstLineChars="200"/>
        <w:rPr>
          <w:rFonts w:ascii="楷体" w:hAnsi="楷体" w:eastAsia="楷体" w:cs="仿宋"/>
          <w:b/>
          <w:sz w:val="32"/>
          <w:szCs w:val="32"/>
        </w:rPr>
      </w:pPr>
      <w:r>
        <w:rPr>
          <w:rFonts w:hint="eastAsia" w:ascii="楷体" w:hAnsi="楷体" w:eastAsia="楷体" w:cs="仿宋"/>
          <w:b/>
          <w:sz w:val="32"/>
          <w:szCs w:val="32"/>
        </w:rPr>
        <w:t>《中华人民共和国特种设备安全法》第七十八条：</w:t>
      </w:r>
      <w:r>
        <w:rPr>
          <w:rFonts w:hint="eastAsia" w:ascii="楷体" w:hAnsi="楷体" w:eastAsia="楷体" w:cs="楷体"/>
          <w:sz w:val="32"/>
          <w:szCs w:val="32"/>
        </w:rPr>
        <w:t>违反本法规定，特种设备安装、改造、修理的施工单位在施工前未书面告知负责特种设备安全监督管理的部门即行施工的，或者在验收后三十日内未将相关技术资料和文件移交特种设备使用单位的，责令限期改正；逾期未改正的，处一万元以上十万元以下罚款。</w:t>
      </w:r>
    </w:p>
    <w:p w14:paraId="55753A97">
      <w:pPr>
        <w:ind w:firstLine="643" w:firstLineChars="200"/>
        <w:rPr>
          <w:rFonts w:ascii="仿宋" w:hAnsi="仿宋" w:eastAsia="仿宋" w:cs="仿宋"/>
          <w:b/>
          <w:color w:val="000000" w:themeColor="text1"/>
          <w:sz w:val="32"/>
          <w:szCs w:val="32"/>
        </w:rPr>
      </w:pPr>
      <w:r>
        <w:rPr>
          <w:rFonts w:hint="eastAsia" w:ascii="仿宋" w:hAnsi="仿宋" w:eastAsia="仿宋" w:cs="仿宋"/>
          <w:b/>
          <w:color w:val="000000" w:themeColor="text1"/>
          <w:sz w:val="32"/>
          <w:szCs w:val="32"/>
        </w:rPr>
        <w:t>【裁量基准】</w:t>
      </w:r>
    </w:p>
    <w:p w14:paraId="4B604866">
      <w:pPr>
        <w:ind w:firstLine="643" w:firstLineChars="200"/>
        <w:rPr>
          <w:rFonts w:ascii="仿宋" w:hAnsi="仿宋" w:eastAsia="仿宋"/>
          <w:sz w:val="32"/>
          <w:szCs w:val="32"/>
        </w:rPr>
      </w:pPr>
      <w:r>
        <w:rPr>
          <w:rFonts w:hint="eastAsia" w:ascii="仿宋" w:hAnsi="仿宋" w:eastAsia="仿宋"/>
          <w:b/>
          <w:sz w:val="32"/>
          <w:szCs w:val="32"/>
        </w:rPr>
        <w:t>（一）</w:t>
      </w:r>
      <w:r>
        <w:rPr>
          <w:rFonts w:hint="eastAsia" w:ascii="仿宋" w:hAnsi="仿宋" w:eastAsia="仿宋"/>
          <w:sz w:val="32"/>
          <w:szCs w:val="32"/>
        </w:rPr>
        <w:t>责令限期改正后，逾期时间未超过5个工作日，整改符合要求的，处一万元以上四万元以下的罚款。</w:t>
      </w:r>
    </w:p>
    <w:p w14:paraId="55AFEE1B">
      <w:pPr>
        <w:ind w:firstLine="643" w:firstLineChars="200"/>
        <w:rPr>
          <w:rFonts w:ascii="仿宋" w:hAnsi="仿宋" w:eastAsia="仿宋"/>
          <w:sz w:val="32"/>
          <w:szCs w:val="32"/>
        </w:rPr>
      </w:pPr>
      <w:r>
        <w:rPr>
          <w:rFonts w:hint="eastAsia" w:ascii="仿宋" w:hAnsi="仿宋" w:eastAsia="仿宋"/>
          <w:b/>
          <w:sz w:val="32"/>
          <w:szCs w:val="32"/>
        </w:rPr>
        <w:t>（二）</w:t>
      </w:r>
      <w:r>
        <w:rPr>
          <w:rFonts w:hint="eastAsia" w:ascii="仿宋" w:hAnsi="仿宋" w:eastAsia="仿宋"/>
          <w:sz w:val="32"/>
          <w:szCs w:val="32"/>
        </w:rPr>
        <w:t>责令限期改正后，超过5个工作日，整改仍不符合要求的，处四万元以上七万元以下的罚款。</w:t>
      </w:r>
    </w:p>
    <w:p w14:paraId="3A8310A5">
      <w:pPr>
        <w:ind w:firstLine="643" w:firstLineChars="200"/>
        <w:rPr>
          <w:rFonts w:ascii="仿宋" w:hAnsi="仿宋" w:eastAsia="仿宋"/>
          <w:sz w:val="32"/>
          <w:szCs w:val="32"/>
        </w:rPr>
      </w:pPr>
      <w:r>
        <w:rPr>
          <w:rFonts w:hint="eastAsia" w:ascii="仿宋" w:hAnsi="仿宋" w:eastAsia="仿宋"/>
          <w:b/>
          <w:sz w:val="32"/>
          <w:szCs w:val="32"/>
        </w:rPr>
        <w:t>（三）</w:t>
      </w:r>
      <w:r>
        <w:rPr>
          <w:rFonts w:hint="eastAsia" w:ascii="仿宋" w:hAnsi="仿宋" w:eastAsia="仿宋"/>
          <w:sz w:val="32"/>
          <w:szCs w:val="32"/>
        </w:rPr>
        <w:t>经查处后再次违法的，处七万元以上十万元以下的罚款。</w:t>
      </w:r>
    </w:p>
    <w:p w14:paraId="284DDFDE">
      <w:pPr>
        <w:spacing w:beforeLines="100"/>
        <w:ind w:firstLine="643" w:firstLineChars="200"/>
        <w:rPr>
          <w:rFonts w:ascii="仿宋" w:hAnsi="仿宋" w:eastAsia="仿宋" w:cs="仿宋"/>
          <w:b/>
          <w:sz w:val="32"/>
          <w:szCs w:val="32"/>
        </w:rPr>
      </w:pPr>
      <w:r>
        <w:rPr>
          <w:rFonts w:hint="eastAsia" w:ascii="仿宋" w:hAnsi="仿宋" w:eastAsia="仿宋" w:cs="仿宋"/>
          <w:b/>
          <w:sz w:val="32"/>
          <w:szCs w:val="32"/>
        </w:rPr>
        <w:t>第六条 特种设备的制造、安装、改造、重大修理以及锅炉清洗过程，未经监督检验的:</w:t>
      </w:r>
    </w:p>
    <w:p w14:paraId="21750589">
      <w:pPr>
        <w:ind w:firstLine="643" w:firstLineChars="200"/>
        <w:rPr>
          <w:rFonts w:ascii="仿宋" w:hAnsi="仿宋" w:eastAsia="仿宋" w:cs="仿宋"/>
          <w:b/>
          <w:color w:val="000000" w:themeColor="text1"/>
          <w:sz w:val="32"/>
          <w:szCs w:val="32"/>
        </w:rPr>
      </w:pPr>
      <w:r>
        <w:rPr>
          <w:rFonts w:hint="eastAsia" w:ascii="仿宋" w:hAnsi="仿宋" w:eastAsia="仿宋" w:cs="仿宋"/>
          <w:b/>
          <w:color w:val="000000" w:themeColor="text1"/>
          <w:sz w:val="32"/>
          <w:szCs w:val="32"/>
        </w:rPr>
        <w:t>【法条原文】</w:t>
      </w:r>
    </w:p>
    <w:p w14:paraId="7BB866E3">
      <w:pPr>
        <w:ind w:firstLine="643" w:firstLineChars="200"/>
        <w:rPr>
          <w:rFonts w:ascii="楷体" w:hAnsi="楷体" w:eastAsia="楷体" w:cs="仿宋"/>
          <w:b/>
          <w:sz w:val="32"/>
          <w:szCs w:val="32"/>
        </w:rPr>
      </w:pPr>
      <w:r>
        <w:rPr>
          <w:rFonts w:hint="eastAsia" w:ascii="楷体" w:hAnsi="楷体" w:eastAsia="楷体" w:cs="仿宋"/>
          <w:b/>
          <w:sz w:val="32"/>
          <w:szCs w:val="32"/>
        </w:rPr>
        <w:t>《中华人民共和国特种设备安全法》第七十九条：</w:t>
      </w:r>
      <w:r>
        <w:rPr>
          <w:rFonts w:hint="eastAsia" w:ascii="楷体" w:hAnsi="楷体" w:eastAsia="楷体" w:cs="楷体"/>
          <w:sz w:val="32"/>
          <w:szCs w:val="32"/>
        </w:rPr>
        <w:t>违反本法规定，特种设备的制造、安装、改造、重大修理以及锅炉清洗过程，未经监督检验的，责令限期改正；逾期未改正的，处五万元以上二十万元以下罚款；有违法所得的，没收违法所得；情节严重的，吊销生产许可证。</w:t>
      </w:r>
    </w:p>
    <w:p w14:paraId="0C1041BA">
      <w:pPr>
        <w:ind w:firstLine="643" w:firstLineChars="200"/>
        <w:rPr>
          <w:rFonts w:ascii="仿宋" w:hAnsi="仿宋" w:eastAsia="仿宋" w:cs="仿宋"/>
          <w:b/>
          <w:color w:val="000000" w:themeColor="text1"/>
          <w:sz w:val="32"/>
          <w:szCs w:val="32"/>
        </w:rPr>
      </w:pPr>
      <w:r>
        <w:rPr>
          <w:rFonts w:hint="eastAsia" w:ascii="仿宋" w:hAnsi="仿宋" w:eastAsia="仿宋" w:cs="仿宋"/>
          <w:b/>
          <w:color w:val="000000" w:themeColor="text1"/>
          <w:sz w:val="32"/>
          <w:szCs w:val="32"/>
        </w:rPr>
        <w:t>【裁量基准】</w:t>
      </w:r>
    </w:p>
    <w:p w14:paraId="73359631">
      <w:pPr>
        <w:ind w:firstLine="643" w:firstLineChars="200"/>
        <w:rPr>
          <w:rFonts w:ascii="仿宋" w:hAnsi="仿宋" w:eastAsia="仿宋"/>
          <w:sz w:val="32"/>
          <w:szCs w:val="32"/>
        </w:rPr>
      </w:pPr>
      <w:r>
        <w:rPr>
          <w:rFonts w:hint="eastAsia" w:ascii="仿宋" w:hAnsi="仿宋" w:eastAsia="仿宋"/>
          <w:b/>
          <w:sz w:val="32"/>
          <w:szCs w:val="32"/>
        </w:rPr>
        <w:t>（一）</w:t>
      </w:r>
      <w:r>
        <w:rPr>
          <w:rFonts w:hint="eastAsia" w:ascii="仿宋" w:hAnsi="仿宋" w:eastAsia="仿宋"/>
          <w:sz w:val="32"/>
          <w:szCs w:val="32"/>
        </w:rPr>
        <w:t>尚未销售或交付使用的，且涉案金额少于五十万元的，处五万元以上十万元以下的罚款，有违法所得的，没收违法所得。</w:t>
      </w:r>
    </w:p>
    <w:p w14:paraId="32837DE6">
      <w:pPr>
        <w:ind w:firstLine="643" w:firstLineChars="200"/>
        <w:rPr>
          <w:rFonts w:ascii="仿宋" w:hAnsi="仿宋" w:eastAsia="仿宋"/>
          <w:sz w:val="32"/>
          <w:szCs w:val="32"/>
        </w:rPr>
      </w:pPr>
      <w:r>
        <w:rPr>
          <w:rFonts w:hint="eastAsia" w:ascii="仿宋" w:hAnsi="仿宋" w:eastAsia="仿宋"/>
          <w:b/>
          <w:sz w:val="32"/>
          <w:szCs w:val="32"/>
        </w:rPr>
        <w:t>（二）</w:t>
      </w:r>
      <w:r>
        <w:rPr>
          <w:rFonts w:hint="eastAsia" w:ascii="仿宋" w:hAnsi="仿宋" w:eastAsia="仿宋"/>
          <w:sz w:val="32"/>
          <w:szCs w:val="32"/>
        </w:rPr>
        <w:t>已经销售或交付使用的，或涉案金额大于50万的，处十万元以上十五万元以下的罚款，有违法所得的，没收违法所得。</w:t>
      </w:r>
    </w:p>
    <w:p w14:paraId="1953599E">
      <w:pPr>
        <w:ind w:firstLine="643" w:firstLineChars="200"/>
        <w:rPr>
          <w:rFonts w:ascii="仿宋" w:hAnsi="仿宋" w:eastAsia="仿宋"/>
          <w:sz w:val="32"/>
          <w:szCs w:val="32"/>
        </w:rPr>
      </w:pPr>
      <w:r>
        <w:rPr>
          <w:rFonts w:hint="eastAsia" w:ascii="仿宋" w:hAnsi="仿宋" w:eastAsia="仿宋"/>
          <w:b/>
          <w:sz w:val="32"/>
          <w:szCs w:val="32"/>
        </w:rPr>
        <w:t>（三）</w:t>
      </w:r>
      <w:r>
        <w:rPr>
          <w:rFonts w:hint="eastAsia" w:ascii="仿宋" w:hAnsi="仿宋" w:eastAsia="仿宋"/>
          <w:sz w:val="32"/>
          <w:szCs w:val="32"/>
        </w:rPr>
        <w:t>经查处后再次违法的，处十五万元以上二十万元以下的罚款同时吊销生产许可证，有违法所得的，没收违法所得。</w:t>
      </w:r>
    </w:p>
    <w:p w14:paraId="63725868">
      <w:pPr>
        <w:spacing w:beforeLines="100"/>
        <w:ind w:firstLine="643" w:firstLineChars="200"/>
        <w:rPr>
          <w:rFonts w:ascii="仿宋" w:hAnsi="仿宋" w:eastAsia="仿宋" w:cs="仿宋"/>
          <w:b/>
          <w:sz w:val="32"/>
          <w:szCs w:val="32"/>
        </w:rPr>
      </w:pPr>
      <w:r>
        <w:rPr>
          <w:rFonts w:hint="eastAsia" w:ascii="仿宋" w:hAnsi="仿宋" w:eastAsia="仿宋" w:cs="仿宋"/>
          <w:b/>
          <w:sz w:val="32"/>
          <w:szCs w:val="32"/>
        </w:rPr>
        <w:t>第七条 电梯制造单位未按规定履责的:</w:t>
      </w:r>
    </w:p>
    <w:p w14:paraId="5AFC649D">
      <w:pPr>
        <w:ind w:firstLine="643" w:firstLineChars="200"/>
        <w:rPr>
          <w:rFonts w:ascii="仿宋" w:hAnsi="仿宋" w:eastAsia="仿宋" w:cs="仿宋"/>
          <w:b/>
          <w:color w:val="000000" w:themeColor="text1"/>
          <w:sz w:val="32"/>
          <w:szCs w:val="32"/>
        </w:rPr>
      </w:pPr>
      <w:r>
        <w:rPr>
          <w:rFonts w:hint="eastAsia" w:ascii="仿宋" w:hAnsi="仿宋" w:eastAsia="仿宋" w:cs="仿宋"/>
          <w:b/>
          <w:color w:val="000000" w:themeColor="text1"/>
          <w:sz w:val="32"/>
          <w:szCs w:val="32"/>
        </w:rPr>
        <w:t>【法条原文】</w:t>
      </w:r>
    </w:p>
    <w:p w14:paraId="624E65CE">
      <w:pPr>
        <w:ind w:firstLine="643" w:firstLineChars="200"/>
        <w:rPr>
          <w:rFonts w:ascii="楷体" w:hAnsi="楷体" w:eastAsia="楷体" w:cs="楷体"/>
          <w:sz w:val="32"/>
          <w:szCs w:val="32"/>
        </w:rPr>
      </w:pPr>
      <w:r>
        <w:rPr>
          <w:rFonts w:hint="eastAsia" w:ascii="楷体" w:hAnsi="楷体" w:eastAsia="楷体"/>
          <w:b/>
          <w:sz w:val="32"/>
          <w:szCs w:val="32"/>
        </w:rPr>
        <w:t>《中华人民共和国特种设备安全法》第八十条：</w:t>
      </w:r>
      <w:r>
        <w:rPr>
          <w:rFonts w:hint="eastAsia" w:ascii="楷体" w:hAnsi="楷体" w:eastAsia="楷体" w:cs="楷体"/>
          <w:sz w:val="32"/>
          <w:szCs w:val="32"/>
        </w:rPr>
        <w:t>违反本法规定，电梯制造单位有下列情形之一的，责令限期改正；逾期未改正的，处一万元以上十万元以下罚款：</w:t>
      </w:r>
    </w:p>
    <w:p w14:paraId="43E705BA">
      <w:pPr>
        <w:ind w:firstLine="640" w:firstLineChars="200"/>
        <w:rPr>
          <w:rFonts w:ascii="楷体" w:hAnsi="楷体" w:eastAsia="楷体" w:cs="楷体"/>
          <w:sz w:val="32"/>
          <w:szCs w:val="32"/>
        </w:rPr>
      </w:pPr>
      <w:r>
        <w:rPr>
          <w:rFonts w:hint="eastAsia" w:ascii="楷体" w:hAnsi="楷体" w:eastAsia="楷体" w:cs="楷体"/>
          <w:sz w:val="32"/>
          <w:szCs w:val="32"/>
        </w:rPr>
        <w:t>（一）未按照安全技术规范的要求对电梯进行校验、调试的；</w:t>
      </w:r>
    </w:p>
    <w:p w14:paraId="22F2C267">
      <w:pPr>
        <w:ind w:firstLine="640" w:firstLineChars="200"/>
        <w:rPr>
          <w:rFonts w:ascii="楷体" w:hAnsi="楷体" w:eastAsia="楷体" w:cs="楷体"/>
          <w:sz w:val="32"/>
          <w:szCs w:val="32"/>
        </w:rPr>
      </w:pPr>
      <w:r>
        <w:rPr>
          <w:rFonts w:hint="eastAsia" w:ascii="楷体" w:hAnsi="楷体" w:eastAsia="楷体" w:cs="楷体"/>
          <w:sz w:val="32"/>
          <w:szCs w:val="32"/>
        </w:rPr>
        <w:t>（二）对电梯的安全运行情况进行跟踪调查和了解时，发现存在严重事故隐患，未及时告知电梯使用单位并向负责特种设备安全监督管理的部门报告的。</w:t>
      </w:r>
    </w:p>
    <w:p w14:paraId="78941818">
      <w:pPr>
        <w:ind w:firstLine="643" w:firstLineChars="200"/>
        <w:rPr>
          <w:rFonts w:ascii="仿宋" w:hAnsi="仿宋" w:eastAsia="仿宋" w:cs="仿宋"/>
          <w:b/>
          <w:color w:val="000000" w:themeColor="text1"/>
          <w:sz w:val="32"/>
          <w:szCs w:val="32"/>
        </w:rPr>
      </w:pPr>
      <w:r>
        <w:rPr>
          <w:rFonts w:hint="eastAsia" w:ascii="仿宋" w:hAnsi="仿宋" w:eastAsia="仿宋" w:cs="仿宋"/>
          <w:b/>
          <w:color w:val="000000" w:themeColor="text1"/>
          <w:sz w:val="32"/>
          <w:szCs w:val="32"/>
        </w:rPr>
        <w:t>【裁量基准】</w:t>
      </w:r>
    </w:p>
    <w:p w14:paraId="39F2A934">
      <w:pPr>
        <w:ind w:firstLine="643" w:firstLineChars="200"/>
        <w:rPr>
          <w:rFonts w:ascii="仿宋" w:hAnsi="仿宋" w:eastAsia="仿宋"/>
          <w:sz w:val="32"/>
          <w:szCs w:val="32"/>
        </w:rPr>
      </w:pPr>
      <w:r>
        <w:rPr>
          <w:rFonts w:hint="eastAsia" w:ascii="仿宋" w:hAnsi="仿宋" w:eastAsia="仿宋"/>
          <w:b/>
          <w:sz w:val="32"/>
          <w:szCs w:val="32"/>
        </w:rPr>
        <w:t>（一）</w:t>
      </w:r>
      <w:r>
        <w:rPr>
          <w:rFonts w:hint="eastAsia" w:ascii="仿宋" w:hAnsi="仿宋" w:eastAsia="仿宋"/>
          <w:sz w:val="32"/>
          <w:szCs w:val="32"/>
        </w:rPr>
        <w:t>逾期未改正，属初次违法的，且涉及设备少于3台的，处1万元以上四万元以下的罚款。</w:t>
      </w:r>
    </w:p>
    <w:p w14:paraId="63108127">
      <w:pPr>
        <w:ind w:firstLine="643" w:firstLineChars="200"/>
        <w:rPr>
          <w:rFonts w:ascii="仿宋" w:hAnsi="仿宋" w:eastAsia="仿宋"/>
          <w:sz w:val="32"/>
          <w:szCs w:val="32"/>
        </w:rPr>
      </w:pPr>
      <w:r>
        <w:rPr>
          <w:rFonts w:hint="eastAsia" w:ascii="仿宋" w:hAnsi="仿宋" w:eastAsia="仿宋"/>
          <w:b/>
          <w:sz w:val="32"/>
          <w:szCs w:val="32"/>
        </w:rPr>
        <w:t>（二）</w:t>
      </w:r>
      <w:r>
        <w:rPr>
          <w:rFonts w:hint="eastAsia" w:ascii="仿宋" w:hAnsi="仿宋" w:eastAsia="仿宋"/>
          <w:sz w:val="32"/>
          <w:szCs w:val="32"/>
        </w:rPr>
        <w:t>逾期未改正，属多次违法的，或涉及设备超过3台的，处四万元以上七万元以下的罚款。</w:t>
      </w:r>
    </w:p>
    <w:p w14:paraId="5CC3E224">
      <w:pPr>
        <w:ind w:firstLine="643" w:firstLineChars="200"/>
        <w:rPr>
          <w:rFonts w:ascii="仿宋" w:hAnsi="仿宋" w:eastAsia="仿宋"/>
          <w:sz w:val="32"/>
          <w:szCs w:val="32"/>
        </w:rPr>
      </w:pPr>
      <w:r>
        <w:rPr>
          <w:rFonts w:hint="eastAsia" w:ascii="仿宋" w:hAnsi="仿宋" w:eastAsia="仿宋"/>
          <w:b/>
          <w:sz w:val="32"/>
          <w:szCs w:val="32"/>
        </w:rPr>
        <w:t>（三）</w:t>
      </w:r>
      <w:r>
        <w:rPr>
          <w:rFonts w:hint="eastAsia" w:ascii="仿宋" w:hAnsi="仿宋" w:eastAsia="仿宋"/>
          <w:sz w:val="32"/>
          <w:szCs w:val="32"/>
        </w:rPr>
        <w:t>经查处后再次违法的，处七万元以上十万元以下的罚款。</w:t>
      </w:r>
    </w:p>
    <w:p w14:paraId="1B66FB4E">
      <w:pPr>
        <w:spacing w:beforeLines="100"/>
        <w:ind w:firstLine="643" w:firstLineChars="200"/>
        <w:rPr>
          <w:rFonts w:ascii="仿宋" w:hAnsi="仿宋" w:eastAsia="仿宋" w:cs="仿宋"/>
          <w:b/>
          <w:sz w:val="32"/>
          <w:szCs w:val="32"/>
        </w:rPr>
      </w:pPr>
      <w:r>
        <w:rPr>
          <w:rFonts w:hint="eastAsia" w:ascii="仿宋" w:hAnsi="仿宋" w:eastAsia="仿宋" w:cs="仿宋"/>
          <w:b/>
          <w:sz w:val="32"/>
          <w:szCs w:val="32"/>
        </w:rPr>
        <w:t>第八条 不再具备生产条件、生产许可证已经过期或者超出许可范围生产的；明知特种设备存在同一性缺陷，未立即停止生产并召回的:</w:t>
      </w:r>
    </w:p>
    <w:p w14:paraId="4F94BB73">
      <w:pPr>
        <w:ind w:firstLine="643" w:firstLineChars="200"/>
        <w:rPr>
          <w:rFonts w:ascii="仿宋" w:hAnsi="仿宋" w:eastAsia="仿宋" w:cs="仿宋"/>
          <w:b/>
          <w:color w:val="000000" w:themeColor="text1"/>
          <w:sz w:val="32"/>
          <w:szCs w:val="32"/>
        </w:rPr>
      </w:pPr>
      <w:r>
        <w:rPr>
          <w:rFonts w:hint="eastAsia" w:ascii="仿宋" w:hAnsi="仿宋" w:eastAsia="仿宋" w:cs="仿宋"/>
          <w:b/>
          <w:color w:val="000000" w:themeColor="text1"/>
          <w:sz w:val="32"/>
          <w:szCs w:val="32"/>
        </w:rPr>
        <w:t>【法条原文】</w:t>
      </w:r>
    </w:p>
    <w:p w14:paraId="6BA81932">
      <w:pPr>
        <w:ind w:firstLine="643" w:firstLineChars="200"/>
        <w:rPr>
          <w:rFonts w:ascii="楷体" w:hAnsi="楷体" w:eastAsia="楷体" w:cs="楷体"/>
          <w:sz w:val="32"/>
          <w:szCs w:val="32"/>
        </w:rPr>
      </w:pPr>
      <w:r>
        <w:rPr>
          <w:rFonts w:hint="eastAsia" w:ascii="楷体" w:hAnsi="楷体" w:eastAsia="楷体"/>
          <w:b/>
          <w:sz w:val="32"/>
          <w:szCs w:val="32"/>
        </w:rPr>
        <w:t>《中华人民共和国特种设备安全法》第八十一条第一款：</w:t>
      </w:r>
      <w:r>
        <w:rPr>
          <w:rFonts w:hint="eastAsia" w:ascii="楷体" w:hAnsi="楷体" w:eastAsia="楷体" w:cs="楷体"/>
          <w:sz w:val="32"/>
          <w:szCs w:val="32"/>
        </w:rPr>
        <w:t>违反本法规定，特种设备生产单位有下列行为之一的，责令限期改正；逾期未改正的，责令停止生产，处五万元以上五十万元以下罚款；情节严重的，吊销生产许可证：</w:t>
      </w:r>
    </w:p>
    <w:p w14:paraId="2CAEC54C">
      <w:pPr>
        <w:ind w:firstLine="640" w:firstLineChars="200"/>
        <w:rPr>
          <w:rFonts w:ascii="楷体" w:hAnsi="楷体" w:eastAsia="楷体" w:cs="楷体"/>
          <w:sz w:val="32"/>
          <w:szCs w:val="32"/>
        </w:rPr>
      </w:pPr>
      <w:r>
        <w:rPr>
          <w:rFonts w:hint="eastAsia" w:ascii="楷体" w:hAnsi="楷体" w:eastAsia="楷体" w:cs="楷体"/>
          <w:sz w:val="32"/>
          <w:szCs w:val="32"/>
        </w:rPr>
        <w:t>（一）不再具备生产条件、生产许可证已经过期或者超出许可范围生产的；</w:t>
      </w:r>
    </w:p>
    <w:p w14:paraId="080E9175">
      <w:pPr>
        <w:ind w:firstLine="640" w:firstLineChars="200"/>
        <w:rPr>
          <w:rFonts w:ascii="楷体" w:hAnsi="楷体" w:eastAsia="楷体" w:cs="楷体"/>
          <w:sz w:val="32"/>
          <w:szCs w:val="32"/>
        </w:rPr>
      </w:pPr>
      <w:r>
        <w:rPr>
          <w:rFonts w:hint="eastAsia" w:ascii="楷体" w:hAnsi="楷体" w:eastAsia="楷体" w:cs="楷体"/>
          <w:sz w:val="32"/>
          <w:szCs w:val="32"/>
        </w:rPr>
        <w:t>（二）明知特种设备存在同一性缺陷，未立即停止生产并召回的。</w:t>
      </w:r>
    </w:p>
    <w:p w14:paraId="0E7879ED">
      <w:pPr>
        <w:ind w:firstLine="643" w:firstLineChars="200"/>
        <w:rPr>
          <w:rFonts w:ascii="仿宋" w:hAnsi="仿宋" w:eastAsia="仿宋" w:cs="仿宋"/>
          <w:b/>
          <w:color w:val="000000" w:themeColor="text1"/>
          <w:sz w:val="32"/>
          <w:szCs w:val="32"/>
        </w:rPr>
      </w:pPr>
      <w:r>
        <w:rPr>
          <w:rFonts w:hint="eastAsia" w:ascii="仿宋" w:hAnsi="仿宋" w:eastAsia="仿宋" w:cs="仿宋"/>
          <w:b/>
          <w:color w:val="000000" w:themeColor="text1"/>
          <w:sz w:val="32"/>
          <w:szCs w:val="32"/>
        </w:rPr>
        <w:t>【裁量基准】</w:t>
      </w:r>
    </w:p>
    <w:p w14:paraId="03EE79A5">
      <w:pPr>
        <w:ind w:firstLine="643" w:firstLineChars="200"/>
        <w:rPr>
          <w:rFonts w:ascii="仿宋" w:hAnsi="仿宋" w:eastAsia="仿宋"/>
          <w:sz w:val="32"/>
          <w:szCs w:val="32"/>
        </w:rPr>
      </w:pPr>
      <w:r>
        <w:rPr>
          <w:rFonts w:hint="eastAsia" w:ascii="仿宋" w:hAnsi="仿宋" w:eastAsia="仿宋"/>
          <w:b/>
          <w:sz w:val="32"/>
          <w:szCs w:val="32"/>
        </w:rPr>
        <w:t>（一）</w:t>
      </w:r>
      <w:r>
        <w:rPr>
          <w:rFonts w:hint="eastAsia" w:ascii="仿宋" w:hAnsi="仿宋" w:eastAsia="仿宋"/>
          <w:sz w:val="32"/>
          <w:szCs w:val="32"/>
        </w:rPr>
        <w:t>所涉特种设备数量3台（套）以下的，责令停止生产，处五万元以上十八万元以下的罚款。</w:t>
      </w:r>
    </w:p>
    <w:p w14:paraId="6FD89044">
      <w:pPr>
        <w:ind w:firstLine="643" w:firstLineChars="200"/>
        <w:rPr>
          <w:rFonts w:ascii="仿宋" w:hAnsi="仿宋" w:eastAsia="仿宋"/>
          <w:sz w:val="32"/>
          <w:szCs w:val="32"/>
        </w:rPr>
      </w:pPr>
      <w:r>
        <w:rPr>
          <w:rFonts w:hint="eastAsia" w:ascii="仿宋" w:hAnsi="仿宋" w:eastAsia="仿宋"/>
          <w:b/>
          <w:sz w:val="32"/>
          <w:szCs w:val="32"/>
        </w:rPr>
        <w:t>（二）</w:t>
      </w:r>
      <w:r>
        <w:rPr>
          <w:rFonts w:hint="eastAsia" w:ascii="仿宋" w:hAnsi="仿宋" w:eastAsia="仿宋"/>
          <w:sz w:val="32"/>
          <w:szCs w:val="32"/>
        </w:rPr>
        <w:t>所涉特种设备数量3台（套）以上10台（套）以下的，责令停止生产，处十八万元以上三十七万元以下的罚款。</w:t>
      </w:r>
    </w:p>
    <w:p w14:paraId="115FBCDB">
      <w:pPr>
        <w:ind w:firstLine="643" w:firstLineChars="200"/>
        <w:rPr>
          <w:rFonts w:ascii="仿宋" w:hAnsi="仿宋" w:eastAsia="仿宋"/>
          <w:sz w:val="32"/>
          <w:szCs w:val="32"/>
        </w:rPr>
      </w:pPr>
      <w:r>
        <w:rPr>
          <w:rFonts w:hint="eastAsia" w:ascii="仿宋" w:hAnsi="仿宋" w:eastAsia="仿宋"/>
          <w:b/>
          <w:sz w:val="32"/>
          <w:szCs w:val="32"/>
        </w:rPr>
        <w:t>（三）</w:t>
      </w:r>
      <w:r>
        <w:rPr>
          <w:rFonts w:hint="eastAsia" w:ascii="仿宋" w:hAnsi="仿宋" w:eastAsia="仿宋"/>
          <w:sz w:val="32"/>
          <w:szCs w:val="32"/>
        </w:rPr>
        <w:t>所涉特种设备数量10台（套）以上的，责令停止生产，处三十七万元以上五十万元以下的罚款。妨碍调查，拒不改正的；经查处后再次违法的；造成特种设备事故的，处三十七万元以上五十万元以下的罚款，吊销生产许可证。</w:t>
      </w:r>
    </w:p>
    <w:p w14:paraId="10B79F31">
      <w:pPr>
        <w:spacing w:beforeLines="100"/>
        <w:ind w:firstLine="643" w:firstLineChars="200"/>
        <w:rPr>
          <w:rFonts w:ascii="仿宋" w:hAnsi="仿宋" w:eastAsia="仿宋" w:cs="仿宋"/>
          <w:b/>
          <w:sz w:val="32"/>
          <w:szCs w:val="32"/>
        </w:rPr>
      </w:pPr>
      <w:r>
        <w:rPr>
          <w:rFonts w:hint="eastAsia" w:ascii="仿宋" w:hAnsi="仿宋" w:eastAsia="仿宋" w:cs="仿宋"/>
          <w:b/>
          <w:sz w:val="32"/>
          <w:szCs w:val="32"/>
        </w:rPr>
        <w:t>第九条 生产、销售、交付国家明令淘汰的特种设备的:</w:t>
      </w:r>
    </w:p>
    <w:p w14:paraId="2531D82F">
      <w:pPr>
        <w:ind w:firstLine="643" w:firstLineChars="200"/>
        <w:rPr>
          <w:rFonts w:ascii="仿宋" w:hAnsi="仿宋" w:eastAsia="仿宋" w:cs="仿宋"/>
          <w:b/>
          <w:color w:val="000000" w:themeColor="text1"/>
          <w:sz w:val="32"/>
          <w:szCs w:val="32"/>
        </w:rPr>
      </w:pPr>
      <w:r>
        <w:rPr>
          <w:rFonts w:hint="eastAsia" w:ascii="仿宋" w:hAnsi="仿宋" w:eastAsia="仿宋" w:cs="仿宋"/>
          <w:b/>
          <w:color w:val="000000" w:themeColor="text1"/>
          <w:sz w:val="32"/>
          <w:szCs w:val="32"/>
        </w:rPr>
        <w:t>【法条原文】</w:t>
      </w:r>
    </w:p>
    <w:p w14:paraId="667CB50E">
      <w:pPr>
        <w:ind w:firstLine="643" w:firstLineChars="200"/>
        <w:rPr>
          <w:rFonts w:ascii="楷体" w:hAnsi="楷体" w:eastAsia="楷体" w:cs="楷体"/>
          <w:sz w:val="32"/>
          <w:szCs w:val="32"/>
        </w:rPr>
      </w:pPr>
      <w:r>
        <w:rPr>
          <w:rFonts w:hint="eastAsia" w:ascii="楷体" w:hAnsi="楷体" w:eastAsia="楷体"/>
          <w:b/>
          <w:sz w:val="32"/>
          <w:szCs w:val="32"/>
        </w:rPr>
        <w:t>《中华人民共和国特种设备安全法》第八十一条第二款：</w:t>
      </w:r>
      <w:r>
        <w:rPr>
          <w:rFonts w:hint="eastAsia" w:ascii="楷体" w:hAnsi="楷体" w:eastAsia="楷体" w:cs="楷体"/>
          <w:sz w:val="32"/>
          <w:szCs w:val="32"/>
        </w:rPr>
        <w:t>违反本法规定，特种设备生产单位生产、销售、交付国家明令淘汰的特种设备的，责令停止生产、销售，没收违法生产、销售、交付的特种设备，处三万元以上三十万元以下罚款；有违法所得的，没收违法所得。</w:t>
      </w:r>
    </w:p>
    <w:p w14:paraId="3D7382F8">
      <w:pPr>
        <w:ind w:firstLine="643" w:firstLineChars="200"/>
        <w:rPr>
          <w:rFonts w:ascii="仿宋" w:hAnsi="仿宋" w:eastAsia="仿宋" w:cs="仿宋"/>
          <w:b/>
          <w:color w:val="000000" w:themeColor="text1"/>
          <w:sz w:val="32"/>
          <w:szCs w:val="32"/>
        </w:rPr>
      </w:pPr>
      <w:r>
        <w:rPr>
          <w:rFonts w:hint="eastAsia" w:ascii="仿宋" w:hAnsi="仿宋" w:eastAsia="仿宋" w:cs="仿宋"/>
          <w:b/>
          <w:color w:val="000000" w:themeColor="text1"/>
          <w:sz w:val="32"/>
          <w:szCs w:val="32"/>
        </w:rPr>
        <w:t>【裁量基准】</w:t>
      </w:r>
    </w:p>
    <w:p w14:paraId="6D09F998">
      <w:pPr>
        <w:ind w:firstLine="643" w:firstLineChars="200"/>
        <w:rPr>
          <w:rFonts w:ascii="仿宋" w:hAnsi="仿宋" w:eastAsia="仿宋"/>
          <w:sz w:val="32"/>
          <w:szCs w:val="32"/>
        </w:rPr>
      </w:pPr>
      <w:r>
        <w:rPr>
          <w:rFonts w:hint="eastAsia" w:ascii="仿宋" w:hAnsi="仿宋" w:eastAsia="仿宋"/>
          <w:b/>
          <w:sz w:val="32"/>
          <w:szCs w:val="32"/>
        </w:rPr>
        <w:t>（一）</w:t>
      </w:r>
      <w:r>
        <w:rPr>
          <w:rFonts w:hint="eastAsia" w:ascii="仿宋" w:hAnsi="仿宋" w:eastAsia="仿宋"/>
          <w:sz w:val="32"/>
          <w:szCs w:val="32"/>
        </w:rPr>
        <w:t>特种设备生产单位生产了国家明令淘汰的特种设备，但未经销售和交付的，责令停止生产，没收违法生产的特种设备，处三万元以上十一万元以下罚款；有违法所得的，没收违法所得。</w:t>
      </w:r>
    </w:p>
    <w:p w14:paraId="2F3BD612">
      <w:pPr>
        <w:ind w:firstLine="643" w:firstLineChars="200"/>
        <w:rPr>
          <w:rFonts w:ascii="仿宋" w:hAnsi="仿宋" w:eastAsia="仿宋"/>
          <w:sz w:val="32"/>
          <w:szCs w:val="32"/>
        </w:rPr>
      </w:pPr>
      <w:r>
        <w:rPr>
          <w:rFonts w:hint="eastAsia" w:ascii="仿宋" w:hAnsi="仿宋" w:eastAsia="仿宋"/>
          <w:b/>
          <w:sz w:val="32"/>
          <w:szCs w:val="32"/>
        </w:rPr>
        <w:t>（二）</w:t>
      </w:r>
      <w:r>
        <w:rPr>
          <w:rFonts w:hint="eastAsia" w:ascii="仿宋" w:hAnsi="仿宋" w:eastAsia="仿宋"/>
          <w:sz w:val="32"/>
          <w:szCs w:val="32"/>
        </w:rPr>
        <w:t>特种设备生产单位生产并销售了国家明令淘汰的特种设备，涉及特种设备数量在3台（套）以下的，责令停止生产、销售，没收违法生产、销售的特种设备，处十一万元以上二十二万元以下罚款；有违法所得的，没收违法所得。</w:t>
      </w:r>
    </w:p>
    <w:p w14:paraId="25905B25">
      <w:pPr>
        <w:ind w:firstLine="643" w:firstLineChars="200"/>
        <w:rPr>
          <w:rFonts w:ascii="仿宋" w:hAnsi="仿宋" w:eastAsia="仿宋"/>
          <w:sz w:val="32"/>
          <w:szCs w:val="32"/>
        </w:rPr>
      </w:pPr>
      <w:r>
        <w:rPr>
          <w:rFonts w:hint="eastAsia" w:ascii="仿宋" w:hAnsi="仿宋" w:eastAsia="仿宋"/>
          <w:b/>
          <w:sz w:val="32"/>
          <w:szCs w:val="32"/>
        </w:rPr>
        <w:t>（三）</w:t>
      </w:r>
      <w:r>
        <w:rPr>
          <w:rFonts w:hint="eastAsia" w:ascii="仿宋" w:hAnsi="仿宋" w:eastAsia="仿宋"/>
          <w:sz w:val="32"/>
          <w:szCs w:val="32"/>
        </w:rPr>
        <w:t>特种设备生产单位交付国家明令淘汰的特种设备，涉及特种设备数量在3台（套）以上的，责令停止生产、销售，没收违法生产、销售、交付的特种设备，处二十二万元以上三十万元以下罚款；有违法所得的，没收违法所得。</w:t>
      </w:r>
    </w:p>
    <w:p w14:paraId="2CC0E1CA">
      <w:pPr>
        <w:spacing w:beforeLines="100"/>
        <w:ind w:firstLine="643" w:firstLineChars="200"/>
        <w:rPr>
          <w:rFonts w:ascii="仿宋" w:hAnsi="仿宋" w:eastAsia="仿宋" w:cs="仿宋"/>
          <w:b/>
          <w:sz w:val="32"/>
          <w:szCs w:val="32"/>
        </w:rPr>
      </w:pPr>
      <w:r>
        <w:rPr>
          <w:rFonts w:hint="eastAsia" w:ascii="仿宋" w:hAnsi="仿宋" w:eastAsia="仿宋" w:cs="仿宋"/>
          <w:b/>
          <w:sz w:val="32"/>
          <w:szCs w:val="32"/>
        </w:rPr>
        <w:t>第十条 涂改、倒卖、出租、出借生产许可证的:</w:t>
      </w:r>
    </w:p>
    <w:p w14:paraId="601B6979">
      <w:pPr>
        <w:ind w:firstLine="643" w:firstLineChars="200"/>
        <w:rPr>
          <w:rFonts w:ascii="仿宋" w:hAnsi="仿宋" w:eastAsia="仿宋" w:cs="仿宋"/>
          <w:b/>
          <w:color w:val="000000" w:themeColor="text1"/>
          <w:sz w:val="32"/>
          <w:szCs w:val="32"/>
        </w:rPr>
      </w:pPr>
      <w:r>
        <w:rPr>
          <w:rFonts w:hint="eastAsia" w:ascii="仿宋" w:hAnsi="仿宋" w:eastAsia="仿宋" w:cs="仿宋"/>
          <w:b/>
          <w:color w:val="000000" w:themeColor="text1"/>
          <w:sz w:val="32"/>
          <w:szCs w:val="32"/>
        </w:rPr>
        <w:t>【法条原文】</w:t>
      </w:r>
    </w:p>
    <w:p w14:paraId="03865B60">
      <w:pPr>
        <w:ind w:firstLine="643" w:firstLineChars="200"/>
        <w:rPr>
          <w:rFonts w:ascii="楷体" w:hAnsi="楷体" w:eastAsia="楷体" w:cs="楷体"/>
          <w:sz w:val="32"/>
          <w:szCs w:val="32"/>
        </w:rPr>
      </w:pPr>
      <w:r>
        <w:rPr>
          <w:rFonts w:hint="eastAsia" w:ascii="楷体" w:hAnsi="楷体" w:eastAsia="楷体"/>
          <w:b/>
          <w:sz w:val="32"/>
          <w:szCs w:val="32"/>
        </w:rPr>
        <w:t>《中华人民共和国特种设备安全法》第八十一条第三款：</w:t>
      </w:r>
      <w:r>
        <w:rPr>
          <w:rFonts w:hint="eastAsia" w:ascii="楷体" w:hAnsi="楷体" w:eastAsia="楷体" w:cs="楷体"/>
          <w:sz w:val="32"/>
          <w:szCs w:val="32"/>
        </w:rPr>
        <w:t>特种设备生产单位涂改、倒卖、出租、出借生产许可证的，责令停止生产，处五万元以上五十万元以下罚款；情节严重的，吊销生产许可证。</w:t>
      </w:r>
    </w:p>
    <w:p w14:paraId="1E8D091B">
      <w:pPr>
        <w:ind w:firstLine="643" w:firstLineChars="200"/>
        <w:rPr>
          <w:rFonts w:ascii="仿宋" w:hAnsi="仿宋" w:eastAsia="仿宋" w:cs="仿宋"/>
          <w:b/>
          <w:color w:val="000000" w:themeColor="text1"/>
          <w:sz w:val="32"/>
          <w:szCs w:val="32"/>
        </w:rPr>
      </w:pPr>
      <w:r>
        <w:rPr>
          <w:rFonts w:hint="eastAsia" w:ascii="仿宋" w:hAnsi="仿宋" w:eastAsia="仿宋" w:cs="仿宋"/>
          <w:b/>
          <w:color w:val="000000" w:themeColor="text1"/>
          <w:sz w:val="32"/>
          <w:szCs w:val="32"/>
        </w:rPr>
        <w:t>【裁量基准】</w:t>
      </w:r>
    </w:p>
    <w:p w14:paraId="5EBC6A26">
      <w:pPr>
        <w:ind w:firstLine="643" w:firstLineChars="200"/>
        <w:rPr>
          <w:rFonts w:ascii="仿宋" w:hAnsi="仿宋" w:eastAsia="仿宋"/>
          <w:sz w:val="32"/>
          <w:szCs w:val="32"/>
        </w:rPr>
      </w:pPr>
      <w:r>
        <w:rPr>
          <w:rFonts w:hint="eastAsia" w:ascii="仿宋" w:hAnsi="仿宋" w:eastAsia="仿宋"/>
          <w:b/>
          <w:sz w:val="32"/>
          <w:szCs w:val="32"/>
        </w:rPr>
        <w:t>（一）</w:t>
      </w:r>
      <w:r>
        <w:rPr>
          <w:rFonts w:hint="eastAsia" w:ascii="仿宋" w:hAnsi="仿宋" w:eastAsia="仿宋"/>
          <w:sz w:val="32"/>
          <w:szCs w:val="32"/>
        </w:rPr>
        <w:t>特种设备生产单位涂改、倒卖、出租、出借生产许可证，涉及特种设备数量在3台（套）以下的，责令停止生产，处五万元以上十八万元以下罚款。</w:t>
      </w:r>
    </w:p>
    <w:p w14:paraId="687354FE">
      <w:pPr>
        <w:ind w:firstLine="643" w:firstLineChars="200"/>
        <w:rPr>
          <w:rFonts w:ascii="仿宋" w:hAnsi="仿宋" w:eastAsia="仿宋"/>
          <w:sz w:val="32"/>
          <w:szCs w:val="32"/>
        </w:rPr>
      </w:pPr>
      <w:r>
        <w:rPr>
          <w:rFonts w:hint="eastAsia" w:ascii="仿宋" w:hAnsi="仿宋" w:eastAsia="仿宋"/>
          <w:b/>
          <w:sz w:val="32"/>
          <w:szCs w:val="32"/>
        </w:rPr>
        <w:t>（二）</w:t>
      </w:r>
      <w:r>
        <w:rPr>
          <w:rFonts w:hint="eastAsia" w:ascii="仿宋" w:hAnsi="仿宋" w:eastAsia="仿宋"/>
          <w:sz w:val="32"/>
          <w:szCs w:val="32"/>
        </w:rPr>
        <w:t>特种设备生产单位涂改、倒卖、出租、出借生产许可证，涉及特种设备数量在3台（套）以上10台（套）以下的，责令停止生产，处十八万元以上三十七万元以下罚款。</w:t>
      </w:r>
    </w:p>
    <w:p w14:paraId="7A366885">
      <w:pPr>
        <w:ind w:firstLine="643" w:firstLineChars="200"/>
        <w:rPr>
          <w:rFonts w:ascii="仿宋" w:hAnsi="仿宋" w:eastAsia="仿宋"/>
          <w:sz w:val="32"/>
          <w:szCs w:val="32"/>
        </w:rPr>
      </w:pPr>
      <w:r>
        <w:rPr>
          <w:rFonts w:hint="eastAsia" w:ascii="仿宋" w:hAnsi="仿宋" w:eastAsia="仿宋"/>
          <w:b/>
          <w:sz w:val="32"/>
          <w:szCs w:val="32"/>
        </w:rPr>
        <w:t>（三）</w:t>
      </w:r>
      <w:r>
        <w:rPr>
          <w:rFonts w:hint="eastAsia" w:ascii="仿宋" w:hAnsi="仿宋" w:eastAsia="仿宋"/>
          <w:sz w:val="32"/>
          <w:szCs w:val="32"/>
        </w:rPr>
        <w:t>特种设备生产单位涂改、倒卖、出租、出借生产许可证，涉及特种设备数量10台（套）以上的，或者经查处后再次违法的，或者造成安全事故的责令停止生产，处三十七万元以上五十万元以下罚款并吊销生产许可证。</w:t>
      </w:r>
    </w:p>
    <w:p w14:paraId="42555E77">
      <w:pPr>
        <w:spacing w:beforeLines="100"/>
        <w:ind w:firstLine="643" w:firstLineChars="200"/>
        <w:rPr>
          <w:rFonts w:ascii="仿宋" w:hAnsi="仿宋" w:eastAsia="仿宋"/>
          <w:b/>
          <w:sz w:val="32"/>
          <w:szCs w:val="32"/>
        </w:rPr>
      </w:pPr>
      <w:r>
        <w:rPr>
          <w:rFonts w:hint="eastAsia" w:ascii="仿宋" w:hAnsi="仿宋" w:eastAsia="仿宋"/>
          <w:b/>
          <w:sz w:val="32"/>
          <w:szCs w:val="32"/>
        </w:rPr>
        <w:t>第十一条 销售、出租不合格特种设备的:</w:t>
      </w:r>
    </w:p>
    <w:p w14:paraId="4955F1DB">
      <w:pPr>
        <w:ind w:firstLine="643" w:firstLineChars="200"/>
        <w:rPr>
          <w:rFonts w:ascii="仿宋" w:hAnsi="仿宋" w:eastAsia="仿宋" w:cs="仿宋"/>
          <w:b/>
          <w:sz w:val="32"/>
          <w:szCs w:val="32"/>
        </w:rPr>
      </w:pPr>
      <w:r>
        <w:rPr>
          <w:rFonts w:hint="eastAsia" w:ascii="仿宋" w:hAnsi="仿宋" w:eastAsia="仿宋" w:cs="仿宋"/>
          <w:b/>
          <w:sz w:val="32"/>
          <w:szCs w:val="32"/>
        </w:rPr>
        <w:t>【法条原文】</w:t>
      </w:r>
    </w:p>
    <w:p w14:paraId="6725337F">
      <w:pPr>
        <w:ind w:firstLine="643" w:firstLineChars="200"/>
        <w:rPr>
          <w:rFonts w:ascii="楷体" w:hAnsi="楷体" w:eastAsia="楷体" w:cs="楷体"/>
          <w:sz w:val="32"/>
          <w:szCs w:val="32"/>
        </w:rPr>
      </w:pPr>
      <w:r>
        <w:rPr>
          <w:rFonts w:hint="eastAsia" w:ascii="楷体" w:hAnsi="楷体" w:eastAsia="楷体"/>
          <w:b/>
          <w:sz w:val="32"/>
          <w:szCs w:val="32"/>
        </w:rPr>
        <w:t>《中华人民共和国特种设备安全法》第八十二条第一款：</w:t>
      </w:r>
      <w:r>
        <w:rPr>
          <w:rFonts w:hint="eastAsia" w:ascii="楷体" w:hAnsi="楷体" w:eastAsia="楷体" w:cs="楷体"/>
          <w:sz w:val="32"/>
          <w:szCs w:val="32"/>
        </w:rPr>
        <w:t>违反本法规定，特种设备经营单位有下列行为之一的，责令停止经营，没收违法经营的特种设备，处三万元以上三十万元以下罚款；有违法所得的，没收违法所得：</w:t>
      </w:r>
    </w:p>
    <w:p w14:paraId="23819DCA">
      <w:pPr>
        <w:ind w:firstLine="640" w:firstLineChars="200"/>
        <w:rPr>
          <w:rFonts w:ascii="楷体" w:hAnsi="楷体" w:eastAsia="楷体" w:cs="楷体"/>
          <w:sz w:val="32"/>
          <w:szCs w:val="32"/>
        </w:rPr>
      </w:pPr>
      <w:r>
        <w:rPr>
          <w:rFonts w:hint="eastAsia" w:ascii="楷体" w:hAnsi="楷体" w:eastAsia="楷体" w:cs="楷体"/>
          <w:sz w:val="32"/>
          <w:szCs w:val="32"/>
        </w:rPr>
        <w:t>（一）销售、出租未取得许可生产，未经检验或者检验不合格的特种设备的；</w:t>
      </w:r>
    </w:p>
    <w:p w14:paraId="33FF0BAF">
      <w:pPr>
        <w:ind w:firstLine="640" w:firstLineChars="200"/>
        <w:rPr>
          <w:rFonts w:ascii="楷体" w:hAnsi="楷体" w:eastAsia="楷体" w:cs="楷体"/>
          <w:sz w:val="32"/>
          <w:szCs w:val="32"/>
        </w:rPr>
      </w:pPr>
      <w:r>
        <w:rPr>
          <w:rFonts w:hint="eastAsia" w:ascii="楷体" w:hAnsi="楷体" w:eastAsia="楷体" w:cs="楷体"/>
          <w:sz w:val="32"/>
          <w:szCs w:val="32"/>
        </w:rPr>
        <w:t>（二）销售、出租国家明令淘汰、已经报废的特种设备，或者未按照安全技术规范的要求进行维护保养的特种设备的。</w:t>
      </w:r>
    </w:p>
    <w:p w14:paraId="7801FBED">
      <w:pPr>
        <w:ind w:firstLine="643" w:firstLineChars="200"/>
        <w:rPr>
          <w:rFonts w:ascii="仿宋" w:hAnsi="仿宋" w:eastAsia="仿宋" w:cs="仿宋"/>
          <w:b/>
          <w:color w:val="000000" w:themeColor="text1"/>
          <w:sz w:val="32"/>
          <w:szCs w:val="32"/>
        </w:rPr>
      </w:pPr>
      <w:r>
        <w:rPr>
          <w:rFonts w:hint="eastAsia" w:ascii="仿宋" w:hAnsi="仿宋" w:eastAsia="仿宋" w:cs="仿宋"/>
          <w:b/>
          <w:color w:val="000000" w:themeColor="text1"/>
          <w:sz w:val="32"/>
          <w:szCs w:val="32"/>
        </w:rPr>
        <w:t>【裁量基准】</w:t>
      </w:r>
    </w:p>
    <w:p w14:paraId="16234AAE">
      <w:pPr>
        <w:ind w:firstLine="643" w:firstLineChars="200"/>
        <w:rPr>
          <w:rFonts w:ascii="仿宋" w:hAnsi="仿宋" w:eastAsia="仿宋"/>
          <w:sz w:val="32"/>
          <w:szCs w:val="32"/>
        </w:rPr>
      </w:pPr>
      <w:r>
        <w:rPr>
          <w:rFonts w:hint="eastAsia" w:ascii="仿宋" w:hAnsi="仿宋" w:eastAsia="仿宋"/>
          <w:b/>
          <w:sz w:val="32"/>
          <w:szCs w:val="32"/>
        </w:rPr>
        <w:t>（一）</w:t>
      </w:r>
      <w:r>
        <w:rPr>
          <w:rFonts w:hint="eastAsia" w:ascii="仿宋" w:hAnsi="仿宋" w:eastAsia="仿宋"/>
          <w:sz w:val="32"/>
          <w:szCs w:val="32"/>
        </w:rPr>
        <w:t>属初次违法且涉及设备数量3台（套）以下的，责令停止经营，没收违法经营的特种设备，处三万元以上十一万以下的罚款，有违法所得的，没收违法所得。</w:t>
      </w:r>
    </w:p>
    <w:p w14:paraId="578EA10E">
      <w:pPr>
        <w:ind w:firstLine="643" w:firstLineChars="200"/>
        <w:rPr>
          <w:rFonts w:ascii="仿宋" w:hAnsi="仿宋" w:eastAsia="仿宋"/>
          <w:sz w:val="32"/>
          <w:szCs w:val="32"/>
        </w:rPr>
      </w:pPr>
      <w:r>
        <w:rPr>
          <w:rFonts w:hint="eastAsia" w:ascii="仿宋" w:hAnsi="仿宋" w:eastAsia="仿宋"/>
          <w:b/>
          <w:sz w:val="32"/>
          <w:szCs w:val="32"/>
        </w:rPr>
        <w:t>（二）</w:t>
      </w:r>
      <w:r>
        <w:rPr>
          <w:rFonts w:hint="eastAsia" w:ascii="仿宋" w:hAnsi="仿宋" w:eastAsia="仿宋"/>
          <w:sz w:val="32"/>
          <w:szCs w:val="32"/>
        </w:rPr>
        <w:t>属多次违法或涉及特种设备数量3台（套）以上10台（套）以下的，责令停止经营，没收违法经营的特种设备，处十一万以上二十二万元以下的罚款，有违法所得的，没收违法所得。</w:t>
      </w:r>
    </w:p>
    <w:p w14:paraId="7B9E8FEE">
      <w:pPr>
        <w:ind w:firstLine="643" w:firstLineChars="200"/>
        <w:rPr>
          <w:rFonts w:ascii="仿宋" w:hAnsi="仿宋" w:eastAsia="仿宋"/>
          <w:sz w:val="32"/>
          <w:szCs w:val="32"/>
        </w:rPr>
      </w:pPr>
      <w:r>
        <w:rPr>
          <w:rFonts w:hint="eastAsia" w:ascii="仿宋" w:hAnsi="仿宋" w:eastAsia="仿宋"/>
          <w:b/>
          <w:sz w:val="32"/>
          <w:szCs w:val="32"/>
        </w:rPr>
        <w:t>（三）</w:t>
      </w:r>
      <w:r>
        <w:rPr>
          <w:rFonts w:hint="eastAsia" w:ascii="仿宋" w:hAnsi="仿宋" w:eastAsia="仿宋"/>
          <w:sz w:val="32"/>
          <w:szCs w:val="32"/>
        </w:rPr>
        <w:t>经查处后再次违法或涉及特种设备数量10台（套）以上的，责令停止经营，没收违法经营的特种设备，处二十二万以上三十万元以下的罚款，有违法所得的，没收违法所得。</w:t>
      </w:r>
    </w:p>
    <w:p w14:paraId="6E37F173">
      <w:pPr>
        <w:spacing w:beforeLines="100"/>
        <w:ind w:firstLine="643" w:firstLineChars="200"/>
        <w:rPr>
          <w:rFonts w:ascii="仿宋" w:hAnsi="仿宋" w:eastAsia="仿宋"/>
          <w:b/>
          <w:sz w:val="32"/>
          <w:szCs w:val="32"/>
        </w:rPr>
      </w:pPr>
      <w:r>
        <w:rPr>
          <w:rFonts w:hint="eastAsia" w:ascii="仿宋" w:hAnsi="仿宋" w:eastAsia="仿宋"/>
          <w:b/>
          <w:sz w:val="32"/>
          <w:szCs w:val="32"/>
        </w:rPr>
        <w:t>第十二条 特种设备销售单位未建立检查验收和销售记录的，或者进口特种设备未履行提前告知义务的:</w:t>
      </w:r>
    </w:p>
    <w:p w14:paraId="4121633B">
      <w:pPr>
        <w:ind w:firstLine="643" w:firstLineChars="200"/>
        <w:rPr>
          <w:rFonts w:ascii="仿宋" w:hAnsi="仿宋" w:eastAsia="仿宋" w:cs="仿宋"/>
          <w:b/>
          <w:color w:val="000000" w:themeColor="text1"/>
          <w:sz w:val="32"/>
          <w:szCs w:val="32"/>
        </w:rPr>
      </w:pPr>
      <w:r>
        <w:rPr>
          <w:rFonts w:hint="eastAsia" w:ascii="仿宋" w:hAnsi="仿宋" w:eastAsia="仿宋" w:cs="仿宋"/>
          <w:b/>
          <w:color w:val="000000" w:themeColor="text1"/>
          <w:sz w:val="32"/>
          <w:szCs w:val="32"/>
        </w:rPr>
        <w:t>【法条原文】</w:t>
      </w:r>
    </w:p>
    <w:p w14:paraId="4A88B6E3">
      <w:pPr>
        <w:ind w:firstLine="643" w:firstLineChars="200"/>
        <w:rPr>
          <w:rFonts w:ascii="楷体" w:hAnsi="楷体" w:eastAsia="楷体" w:cs="楷体"/>
          <w:sz w:val="32"/>
          <w:szCs w:val="32"/>
        </w:rPr>
      </w:pPr>
      <w:r>
        <w:rPr>
          <w:rFonts w:hint="eastAsia" w:ascii="楷体" w:hAnsi="楷体" w:eastAsia="楷体"/>
          <w:b/>
          <w:sz w:val="32"/>
          <w:szCs w:val="32"/>
        </w:rPr>
        <w:t>《中华人民共和国特种设备安全法》第八十二条第二款：</w:t>
      </w:r>
      <w:r>
        <w:rPr>
          <w:rFonts w:hint="eastAsia" w:ascii="楷体" w:hAnsi="楷体" w:eastAsia="楷体" w:cs="楷体"/>
          <w:sz w:val="32"/>
          <w:szCs w:val="32"/>
        </w:rPr>
        <w:t>违反本法规定，特种设备销售单位未建立检查验收和销售记录制度，或者进口特种设备未履行提前告知义务的，责令改正，处一万元以上十万元以下罚款。</w:t>
      </w:r>
    </w:p>
    <w:p w14:paraId="67EEC533">
      <w:pPr>
        <w:ind w:firstLine="643" w:firstLineChars="200"/>
        <w:rPr>
          <w:rFonts w:ascii="仿宋" w:hAnsi="仿宋" w:eastAsia="仿宋" w:cs="仿宋"/>
          <w:b/>
          <w:color w:val="000000" w:themeColor="text1"/>
          <w:sz w:val="32"/>
          <w:szCs w:val="32"/>
        </w:rPr>
      </w:pPr>
      <w:r>
        <w:rPr>
          <w:rFonts w:hint="eastAsia" w:ascii="仿宋" w:hAnsi="仿宋" w:eastAsia="仿宋" w:cs="仿宋"/>
          <w:b/>
          <w:color w:val="000000" w:themeColor="text1"/>
          <w:sz w:val="32"/>
          <w:szCs w:val="32"/>
        </w:rPr>
        <w:t>【裁量基准】</w:t>
      </w:r>
    </w:p>
    <w:p w14:paraId="64173397">
      <w:pPr>
        <w:ind w:firstLine="643" w:firstLineChars="200"/>
        <w:rPr>
          <w:rFonts w:ascii="仿宋" w:hAnsi="仿宋" w:eastAsia="仿宋"/>
          <w:sz w:val="32"/>
          <w:szCs w:val="32"/>
        </w:rPr>
      </w:pPr>
      <w:r>
        <w:rPr>
          <w:rFonts w:hint="eastAsia" w:ascii="仿宋" w:hAnsi="仿宋" w:eastAsia="仿宋"/>
          <w:b/>
          <w:sz w:val="32"/>
          <w:szCs w:val="32"/>
        </w:rPr>
        <w:t>（一）</w:t>
      </w:r>
      <w:r>
        <w:rPr>
          <w:rFonts w:hint="eastAsia" w:ascii="仿宋" w:hAnsi="仿宋" w:eastAsia="仿宋"/>
          <w:sz w:val="32"/>
          <w:szCs w:val="32"/>
        </w:rPr>
        <w:t>存在上述违法行为，未销出产品的，处一万元以上四万元以下罚款。</w:t>
      </w:r>
    </w:p>
    <w:p w14:paraId="3700D6C1">
      <w:pPr>
        <w:ind w:firstLine="643" w:firstLineChars="200"/>
        <w:rPr>
          <w:rFonts w:ascii="仿宋" w:hAnsi="仿宋" w:eastAsia="仿宋"/>
          <w:sz w:val="32"/>
          <w:szCs w:val="32"/>
        </w:rPr>
      </w:pPr>
      <w:r>
        <w:rPr>
          <w:rFonts w:hint="eastAsia" w:ascii="仿宋" w:hAnsi="仿宋" w:eastAsia="仿宋"/>
          <w:b/>
          <w:sz w:val="32"/>
          <w:szCs w:val="32"/>
        </w:rPr>
        <w:t>（二）</w:t>
      </w:r>
      <w:r>
        <w:rPr>
          <w:rFonts w:hint="eastAsia" w:ascii="仿宋" w:hAnsi="仿宋" w:eastAsia="仿宋"/>
          <w:sz w:val="32"/>
          <w:szCs w:val="32"/>
        </w:rPr>
        <w:t>存在上述违法行为，已经销出产品在3台（套）以下的，处四万以上七万以下罚款。</w:t>
      </w:r>
    </w:p>
    <w:p w14:paraId="6B1EBD66">
      <w:pPr>
        <w:ind w:firstLine="643" w:firstLineChars="200"/>
        <w:rPr>
          <w:rFonts w:ascii="仿宋" w:hAnsi="仿宋" w:eastAsia="仿宋"/>
          <w:sz w:val="32"/>
          <w:szCs w:val="32"/>
        </w:rPr>
      </w:pPr>
      <w:r>
        <w:rPr>
          <w:rFonts w:hint="eastAsia" w:ascii="仿宋" w:hAnsi="仿宋" w:eastAsia="仿宋"/>
          <w:b/>
          <w:sz w:val="32"/>
          <w:szCs w:val="32"/>
        </w:rPr>
        <w:t>（三）</w:t>
      </w:r>
      <w:r>
        <w:rPr>
          <w:rFonts w:hint="eastAsia" w:ascii="仿宋" w:hAnsi="仿宋" w:eastAsia="仿宋"/>
          <w:sz w:val="32"/>
          <w:szCs w:val="32"/>
        </w:rPr>
        <w:t>存在上述违法行为，已经销出产品在3台（套）以上的，处七万以上十万以下罚款。</w:t>
      </w:r>
    </w:p>
    <w:p w14:paraId="472204A0">
      <w:pPr>
        <w:spacing w:beforeLines="100"/>
        <w:ind w:firstLine="643" w:firstLineChars="200"/>
        <w:rPr>
          <w:rFonts w:ascii="仿宋" w:hAnsi="仿宋" w:eastAsia="仿宋"/>
          <w:b/>
          <w:sz w:val="32"/>
          <w:szCs w:val="32"/>
        </w:rPr>
      </w:pPr>
      <w:r>
        <w:rPr>
          <w:rFonts w:hint="eastAsia" w:ascii="仿宋" w:hAnsi="仿宋" w:eastAsia="仿宋"/>
          <w:b/>
          <w:sz w:val="32"/>
          <w:szCs w:val="32"/>
        </w:rPr>
        <w:t>第十三条 特种设备生产单位销售、交付未经检验或者检验不合格的特种设备的:</w:t>
      </w:r>
    </w:p>
    <w:p w14:paraId="7588DBCD">
      <w:pPr>
        <w:ind w:firstLine="643" w:firstLineChars="200"/>
        <w:rPr>
          <w:rFonts w:ascii="仿宋" w:hAnsi="仿宋" w:eastAsia="仿宋" w:cs="仿宋"/>
          <w:b/>
          <w:color w:val="000000" w:themeColor="text1"/>
          <w:sz w:val="32"/>
          <w:szCs w:val="32"/>
        </w:rPr>
      </w:pPr>
      <w:r>
        <w:rPr>
          <w:rFonts w:hint="eastAsia" w:ascii="仿宋" w:hAnsi="仿宋" w:eastAsia="仿宋" w:cs="仿宋"/>
          <w:b/>
          <w:color w:val="000000" w:themeColor="text1"/>
          <w:sz w:val="32"/>
          <w:szCs w:val="32"/>
        </w:rPr>
        <w:t>【法条原文】</w:t>
      </w:r>
    </w:p>
    <w:p w14:paraId="4E0348C5">
      <w:pPr>
        <w:ind w:firstLine="643" w:firstLineChars="200"/>
        <w:rPr>
          <w:rFonts w:ascii="楷体" w:hAnsi="楷体" w:eastAsia="楷体"/>
          <w:b/>
          <w:sz w:val="32"/>
          <w:szCs w:val="32"/>
        </w:rPr>
      </w:pPr>
      <w:r>
        <w:rPr>
          <w:rFonts w:hint="eastAsia" w:ascii="楷体" w:hAnsi="楷体" w:eastAsia="楷体"/>
          <w:b/>
          <w:sz w:val="32"/>
          <w:szCs w:val="32"/>
        </w:rPr>
        <w:t>《中华人民共和国特种设备安全法》第八十二条第三款：</w:t>
      </w:r>
      <w:r>
        <w:rPr>
          <w:rFonts w:hint="eastAsia" w:ascii="楷体" w:hAnsi="楷体" w:eastAsia="楷体" w:cs="楷体"/>
          <w:sz w:val="32"/>
          <w:szCs w:val="32"/>
        </w:rPr>
        <w:t>特种设备生产单位销售、交付未经检验或者检验不合格的特种设备的，依照本条第一款规定处罚；情节严重的，吊销生产许可证。</w:t>
      </w:r>
    </w:p>
    <w:p w14:paraId="2047CB5E">
      <w:pPr>
        <w:ind w:firstLine="643" w:firstLineChars="200"/>
        <w:rPr>
          <w:rFonts w:ascii="仿宋" w:hAnsi="仿宋" w:eastAsia="仿宋" w:cs="仿宋"/>
          <w:b/>
          <w:color w:val="000000" w:themeColor="text1"/>
          <w:sz w:val="32"/>
          <w:szCs w:val="32"/>
        </w:rPr>
      </w:pPr>
      <w:r>
        <w:rPr>
          <w:rFonts w:hint="eastAsia" w:ascii="仿宋" w:hAnsi="仿宋" w:eastAsia="仿宋" w:cs="仿宋"/>
          <w:b/>
          <w:color w:val="000000" w:themeColor="text1"/>
          <w:sz w:val="32"/>
          <w:szCs w:val="32"/>
        </w:rPr>
        <w:t>【裁量基准】</w:t>
      </w:r>
    </w:p>
    <w:p w14:paraId="6C6DB2D8">
      <w:pPr>
        <w:ind w:firstLine="643" w:firstLineChars="200"/>
        <w:rPr>
          <w:rFonts w:ascii="仿宋" w:hAnsi="仿宋" w:eastAsia="仿宋"/>
          <w:sz w:val="32"/>
          <w:szCs w:val="32"/>
        </w:rPr>
      </w:pPr>
      <w:r>
        <w:rPr>
          <w:rFonts w:hint="eastAsia" w:ascii="仿宋" w:hAnsi="仿宋" w:eastAsia="仿宋"/>
          <w:b/>
          <w:sz w:val="32"/>
          <w:szCs w:val="32"/>
        </w:rPr>
        <w:t>（一）</w:t>
      </w:r>
      <w:r>
        <w:rPr>
          <w:rFonts w:hint="eastAsia" w:ascii="仿宋" w:hAnsi="仿宋" w:eastAsia="仿宋"/>
          <w:sz w:val="32"/>
          <w:szCs w:val="32"/>
        </w:rPr>
        <w:t>属初次违法且涉及特种设备数量3台（套）以下的，责令停止销售，没收违法销售的特种设备，处三万元以上十一万以下的罚款；</w:t>
      </w:r>
    </w:p>
    <w:p w14:paraId="75E29093">
      <w:pPr>
        <w:ind w:firstLine="643" w:firstLineChars="200"/>
        <w:rPr>
          <w:rFonts w:ascii="仿宋" w:hAnsi="仿宋" w:eastAsia="仿宋"/>
          <w:sz w:val="32"/>
          <w:szCs w:val="32"/>
        </w:rPr>
      </w:pPr>
      <w:r>
        <w:rPr>
          <w:rFonts w:hint="eastAsia" w:ascii="仿宋" w:hAnsi="仿宋" w:eastAsia="仿宋"/>
          <w:b/>
          <w:sz w:val="32"/>
          <w:szCs w:val="32"/>
        </w:rPr>
        <w:t>（二）</w:t>
      </w:r>
      <w:r>
        <w:rPr>
          <w:rFonts w:hint="eastAsia" w:ascii="仿宋" w:hAnsi="仿宋" w:eastAsia="仿宋"/>
          <w:sz w:val="32"/>
          <w:szCs w:val="32"/>
        </w:rPr>
        <w:t>属多次违法或涉及特种设备数量3台（套）以上10台（套）以下的，责令停止销售，没收违法销售的特种设备，处十一万以上二十二万元以下的罚款；</w:t>
      </w:r>
    </w:p>
    <w:p w14:paraId="6EB219E5">
      <w:pPr>
        <w:ind w:firstLine="643" w:firstLineChars="200"/>
        <w:rPr>
          <w:rFonts w:ascii="仿宋" w:hAnsi="仿宋" w:eastAsia="仿宋"/>
          <w:sz w:val="32"/>
          <w:szCs w:val="32"/>
        </w:rPr>
      </w:pPr>
      <w:r>
        <w:rPr>
          <w:rFonts w:hint="eastAsia" w:ascii="仿宋" w:hAnsi="仿宋" w:eastAsia="仿宋"/>
          <w:b/>
          <w:sz w:val="32"/>
          <w:szCs w:val="32"/>
        </w:rPr>
        <w:t>（三）</w:t>
      </w:r>
      <w:r>
        <w:rPr>
          <w:rFonts w:hint="eastAsia" w:ascii="仿宋" w:hAnsi="仿宋" w:eastAsia="仿宋"/>
          <w:sz w:val="32"/>
          <w:szCs w:val="32"/>
        </w:rPr>
        <w:t>经查处后再次违法的，或涉及特种设备数量10台（套）以上的，责令停止销售，没收违法销售的特种设备，处二十二万元以上三十万元以下的罚款，不配合调查、态度恶劣、抗拒执法的，予以吊销生产许可证。</w:t>
      </w:r>
    </w:p>
    <w:p w14:paraId="5588A62B">
      <w:pPr>
        <w:spacing w:beforeLines="100"/>
        <w:ind w:firstLine="643" w:firstLineChars="200"/>
        <w:rPr>
          <w:rFonts w:ascii="仿宋" w:hAnsi="仿宋" w:eastAsia="仿宋"/>
          <w:b/>
          <w:sz w:val="32"/>
          <w:szCs w:val="32"/>
        </w:rPr>
      </w:pPr>
      <w:r>
        <w:rPr>
          <w:rFonts w:hint="eastAsia" w:ascii="仿宋" w:hAnsi="仿宋" w:eastAsia="仿宋"/>
          <w:b/>
          <w:sz w:val="32"/>
          <w:szCs w:val="32"/>
        </w:rPr>
        <w:t>第十四条 使用单位未按要求进行特种设备安全管理的:</w:t>
      </w:r>
    </w:p>
    <w:p w14:paraId="0E38D9F9">
      <w:pPr>
        <w:ind w:firstLine="643" w:firstLineChars="200"/>
        <w:rPr>
          <w:rFonts w:ascii="仿宋" w:hAnsi="仿宋" w:eastAsia="仿宋" w:cs="仿宋"/>
          <w:b/>
          <w:color w:val="000000" w:themeColor="text1"/>
          <w:sz w:val="32"/>
          <w:szCs w:val="32"/>
        </w:rPr>
      </w:pPr>
      <w:r>
        <w:rPr>
          <w:rFonts w:hint="eastAsia" w:ascii="仿宋" w:hAnsi="仿宋" w:eastAsia="仿宋" w:cs="仿宋"/>
          <w:b/>
          <w:color w:val="000000" w:themeColor="text1"/>
          <w:sz w:val="32"/>
          <w:szCs w:val="32"/>
        </w:rPr>
        <w:t>【法条原文】</w:t>
      </w:r>
    </w:p>
    <w:p w14:paraId="049466C6">
      <w:pPr>
        <w:ind w:firstLine="643" w:firstLineChars="200"/>
        <w:rPr>
          <w:rFonts w:ascii="楷体" w:hAnsi="楷体" w:eastAsia="楷体"/>
          <w:sz w:val="32"/>
          <w:szCs w:val="32"/>
        </w:rPr>
      </w:pPr>
      <w:r>
        <w:rPr>
          <w:rFonts w:hint="eastAsia" w:ascii="楷体" w:hAnsi="楷体" w:eastAsia="楷体"/>
          <w:b/>
          <w:sz w:val="32"/>
          <w:szCs w:val="32"/>
        </w:rPr>
        <w:t>《中华人民共和国特种设备安全法》第八十三条：</w:t>
      </w:r>
      <w:r>
        <w:rPr>
          <w:rFonts w:hint="eastAsia" w:ascii="楷体" w:hAnsi="楷体" w:eastAsia="楷体"/>
          <w:sz w:val="32"/>
          <w:szCs w:val="32"/>
        </w:rPr>
        <w:t>违反本法规定，特种设备使用单位有下列行为之一的，责令限期改正；逾期未改正的，责令停止使用有关特种设备，处一万元以上十万元以下罚款：</w:t>
      </w:r>
    </w:p>
    <w:p w14:paraId="7D0D687B">
      <w:pPr>
        <w:ind w:firstLine="640" w:firstLineChars="200"/>
        <w:rPr>
          <w:rFonts w:ascii="楷体" w:hAnsi="楷体" w:eastAsia="楷体"/>
          <w:sz w:val="32"/>
          <w:szCs w:val="32"/>
        </w:rPr>
      </w:pPr>
      <w:r>
        <w:rPr>
          <w:rFonts w:hint="eastAsia" w:ascii="楷体" w:hAnsi="楷体" w:eastAsia="楷体"/>
          <w:sz w:val="32"/>
          <w:szCs w:val="32"/>
        </w:rPr>
        <w:t>（一）使用特种设备未按照规定办理使用登记的；</w:t>
      </w:r>
    </w:p>
    <w:p w14:paraId="024BC0F7">
      <w:pPr>
        <w:ind w:firstLine="640" w:firstLineChars="200"/>
        <w:rPr>
          <w:rFonts w:ascii="楷体" w:hAnsi="楷体" w:eastAsia="楷体"/>
          <w:sz w:val="32"/>
          <w:szCs w:val="32"/>
        </w:rPr>
      </w:pPr>
      <w:r>
        <w:rPr>
          <w:rFonts w:hint="eastAsia" w:ascii="楷体" w:hAnsi="楷体" w:eastAsia="楷体"/>
          <w:sz w:val="32"/>
          <w:szCs w:val="32"/>
        </w:rPr>
        <w:t>（二）未建立特种设备安全技术档案或者安全技术档案不符合规定要求，或者未依法设置使用登记标志、定期检验标志的；</w:t>
      </w:r>
    </w:p>
    <w:p w14:paraId="55AD011D">
      <w:pPr>
        <w:ind w:firstLine="640" w:firstLineChars="200"/>
        <w:rPr>
          <w:rFonts w:ascii="楷体" w:hAnsi="楷体" w:eastAsia="楷体"/>
          <w:sz w:val="32"/>
          <w:szCs w:val="32"/>
        </w:rPr>
      </w:pPr>
      <w:r>
        <w:rPr>
          <w:rFonts w:hint="eastAsia" w:ascii="楷体" w:hAnsi="楷体" w:eastAsia="楷体"/>
          <w:sz w:val="32"/>
          <w:szCs w:val="32"/>
        </w:rPr>
        <w:t>（三）未对其使用的特种设备进行经常性维护保养和定期自行检查，或者未对其使用的特种设备的安全附件、安全保护装置进行定期校验、检修，并作出记录的；</w:t>
      </w:r>
    </w:p>
    <w:p w14:paraId="47F85C19">
      <w:pPr>
        <w:ind w:firstLine="640" w:firstLineChars="200"/>
        <w:rPr>
          <w:rFonts w:ascii="楷体" w:hAnsi="楷体" w:eastAsia="楷体"/>
          <w:sz w:val="32"/>
          <w:szCs w:val="32"/>
        </w:rPr>
      </w:pPr>
      <w:r>
        <w:rPr>
          <w:rFonts w:hint="eastAsia" w:ascii="楷体" w:hAnsi="楷体" w:eastAsia="楷体"/>
          <w:sz w:val="32"/>
          <w:szCs w:val="32"/>
        </w:rPr>
        <w:t>（四）未按照安全技术规范的要求及时申报并接受检验的；</w:t>
      </w:r>
    </w:p>
    <w:p w14:paraId="78D57979">
      <w:pPr>
        <w:ind w:firstLine="640" w:firstLineChars="200"/>
        <w:rPr>
          <w:rFonts w:ascii="楷体" w:hAnsi="楷体" w:eastAsia="楷体"/>
          <w:sz w:val="32"/>
          <w:szCs w:val="32"/>
        </w:rPr>
      </w:pPr>
      <w:r>
        <w:rPr>
          <w:rFonts w:hint="eastAsia" w:ascii="楷体" w:hAnsi="楷体" w:eastAsia="楷体"/>
          <w:sz w:val="32"/>
          <w:szCs w:val="32"/>
        </w:rPr>
        <w:t>（五）未按照安全技术规范的要求进行锅炉水（介）质处理的；</w:t>
      </w:r>
    </w:p>
    <w:p w14:paraId="0F7812D3">
      <w:pPr>
        <w:ind w:firstLine="640" w:firstLineChars="200"/>
        <w:rPr>
          <w:rFonts w:ascii="楷体" w:hAnsi="楷体" w:eastAsia="楷体"/>
          <w:sz w:val="32"/>
          <w:szCs w:val="32"/>
        </w:rPr>
      </w:pPr>
      <w:r>
        <w:rPr>
          <w:rFonts w:hint="eastAsia" w:ascii="楷体" w:hAnsi="楷体" w:eastAsia="楷体"/>
          <w:sz w:val="32"/>
          <w:szCs w:val="32"/>
        </w:rPr>
        <w:t>（六）未制定特种设备事故应急专项预案的。</w:t>
      </w:r>
    </w:p>
    <w:p w14:paraId="343D8F7C">
      <w:pPr>
        <w:ind w:firstLine="643" w:firstLineChars="200"/>
        <w:rPr>
          <w:rFonts w:ascii="仿宋" w:hAnsi="仿宋" w:eastAsia="仿宋" w:cs="仿宋"/>
          <w:b/>
          <w:color w:val="000000" w:themeColor="text1"/>
          <w:sz w:val="32"/>
          <w:szCs w:val="32"/>
        </w:rPr>
      </w:pPr>
      <w:r>
        <w:rPr>
          <w:rFonts w:hint="eastAsia" w:ascii="仿宋" w:hAnsi="仿宋" w:eastAsia="仿宋" w:cs="仿宋"/>
          <w:b/>
          <w:color w:val="000000" w:themeColor="text1"/>
          <w:sz w:val="32"/>
          <w:szCs w:val="32"/>
        </w:rPr>
        <w:t>【裁量基准】</w:t>
      </w:r>
    </w:p>
    <w:p w14:paraId="0769C085">
      <w:pPr>
        <w:ind w:firstLine="643" w:firstLineChars="200"/>
        <w:rPr>
          <w:rFonts w:ascii="仿宋" w:hAnsi="仿宋" w:eastAsia="仿宋"/>
          <w:sz w:val="32"/>
          <w:szCs w:val="32"/>
        </w:rPr>
      </w:pPr>
      <w:r>
        <w:rPr>
          <w:rFonts w:hint="eastAsia" w:ascii="仿宋" w:hAnsi="仿宋" w:eastAsia="仿宋"/>
          <w:b/>
          <w:sz w:val="32"/>
          <w:szCs w:val="32"/>
        </w:rPr>
        <w:t>（一）</w:t>
      </w:r>
      <w:r>
        <w:rPr>
          <w:rFonts w:hint="eastAsia" w:ascii="仿宋" w:hAnsi="仿宋" w:eastAsia="仿宋"/>
          <w:sz w:val="32"/>
          <w:szCs w:val="32"/>
        </w:rPr>
        <w:t>只存在一项违法行为，且涉及特种设备3台（套）以下的，责令停止使用有关特种设备，并处一万元以上四万元以下的罚款。</w:t>
      </w:r>
    </w:p>
    <w:p w14:paraId="2ECF1DA5">
      <w:pPr>
        <w:ind w:firstLine="643" w:firstLineChars="200"/>
        <w:rPr>
          <w:rFonts w:ascii="仿宋" w:hAnsi="仿宋" w:eastAsia="仿宋"/>
          <w:sz w:val="32"/>
          <w:szCs w:val="32"/>
        </w:rPr>
      </w:pPr>
      <w:r>
        <w:rPr>
          <w:rFonts w:hint="eastAsia" w:ascii="仿宋" w:hAnsi="仿宋" w:eastAsia="仿宋"/>
          <w:b/>
          <w:sz w:val="32"/>
          <w:szCs w:val="32"/>
        </w:rPr>
        <w:t>（二）</w:t>
      </w:r>
      <w:r>
        <w:rPr>
          <w:rFonts w:hint="eastAsia" w:ascii="仿宋" w:hAnsi="仿宋" w:eastAsia="仿宋"/>
          <w:sz w:val="32"/>
          <w:szCs w:val="32"/>
        </w:rPr>
        <w:t>存在违法行为不超过三项，且涉及特种设备3台（套）以下的，责令停止使用有关特种设备，并处四万元以上七万元以下的罚款。</w:t>
      </w:r>
    </w:p>
    <w:p w14:paraId="66C25FCC">
      <w:pPr>
        <w:ind w:firstLine="643" w:firstLineChars="200"/>
        <w:rPr>
          <w:rFonts w:ascii="仿宋" w:hAnsi="仿宋" w:eastAsia="仿宋"/>
          <w:sz w:val="32"/>
          <w:szCs w:val="32"/>
        </w:rPr>
      </w:pPr>
      <w:r>
        <w:rPr>
          <w:rFonts w:hint="eastAsia" w:ascii="仿宋" w:hAnsi="仿宋" w:eastAsia="仿宋"/>
          <w:b/>
          <w:sz w:val="32"/>
          <w:szCs w:val="32"/>
        </w:rPr>
        <w:t>（三）</w:t>
      </w:r>
      <w:r>
        <w:rPr>
          <w:rFonts w:hint="eastAsia" w:ascii="仿宋" w:hAnsi="仿宋" w:eastAsia="仿宋"/>
          <w:sz w:val="32"/>
          <w:szCs w:val="32"/>
        </w:rPr>
        <w:t>同时存在三项以上违法行为的，或者经查处后再次违法的，或者涉及特种设备3台（套）以上的，责令停止使用有关特种设备，并处七万元以上十万元以下的罚款。</w:t>
      </w:r>
    </w:p>
    <w:p w14:paraId="5E2D66D9">
      <w:pPr>
        <w:spacing w:beforeLines="100"/>
        <w:ind w:firstLine="643" w:firstLineChars="200"/>
        <w:rPr>
          <w:rFonts w:ascii="仿宋" w:hAnsi="仿宋" w:eastAsia="仿宋"/>
          <w:b/>
          <w:sz w:val="32"/>
          <w:szCs w:val="32"/>
        </w:rPr>
      </w:pPr>
      <w:r>
        <w:rPr>
          <w:rFonts w:hint="eastAsia" w:ascii="仿宋" w:hAnsi="仿宋" w:eastAsia="仿宋"/>
          <w:b/>
          <w:sz w:val="32"/>
          <w:szCs w:val="32"/>
        </w:rPr>
        <w:t>第十五条 使用未取得许可生产，未经检验或者检验不合格的特种设备，或者国家明令淘汰、已经报废的特种设备的:</w:t>
      </w:r>
    </w:p>
    <w:p w14:paraId="33FB99D1">
      <w:pPr>
        <w:ind w:firstLine="643" w:firstLineChars="200"/>
        <w:rPr>
          <w:rFonts w:ascii="仿宋" w:hAnsi="仿宋" w:eastAsia="仿宋" w:cs="仿宋"/>
          <w:b/>
          <w:color w:val="000000" w:themeColor="text1"/>
          <w:sz w:val="32"/>
          <w:szCs w:val="32"/>
        </w:rPr>
      </w:pPr>
      <w:r>
        <w:rPr>
          <w:rFonts w:hint="eastAsia" w:ascii="仿宋" w:hAnsi="仿宋" w:eastAsia="仿宋" w:cs="仿宋"/>
          <w:b/>
          <w:color w:val="000000" w:themeColor="text1"/>
          <w:sz w:val="32"/>
          <w:szCs w:val="32"/>
        </w:rPr>
        <w:t>【法条原文】</w:t>
      </w:r>
    </w:p>
    <w:p w14:paraId="6417CC1E">
      <w:pPr>
        <w:ind w:firstLine="643" w:firstLineChars="200"/>
        <w:rPr>
          <w:rFonts w:ascii="仿宋" w:hAnsi="仿宋" w:eastAsia="仿宋" w:cs="仿宋"/>
          <w:color w:val="000000" w:themeColor="text1"/>
          <w:sz w:val="32"/>
          <w:szCs w:val="32"/>
        </w:rPr>
      </w:pPr>
      <w:r>
        <w:rPr>
          <w:rFonts w:hint="eastAsia" w:ascii="楷体" w:hAnsi="楷体" w:eastAsia="楷体"/>
          <w:b/>
          <w:sz w:val="32"/>
          <w:szCs w:val="32"/>
        </w:rPr>
        <w:t xml:space="preserve">《中华人民共和国特种设备安全法》第八十四条第一项： </w:t>
      </w:r>
      <w:r>
        <w:rPr>
          <w:rFonts w:hint="eastAsia" w:ascii="楷体" w:hAnsi="楷体" w:eastAsia="楷体"/>
          <w:sz w:val="32"/>
          <w:szCs w:val="32"/>
        </w:rPr>
        <w:t>违反本法规定，特种设备使用单位有下列行为之一的，责令停止使用有关特种设备，处三万元以上三十万元以下罚款：</w:t>
      </w:r>
    </w:p>
    <w:p w14:paraId="75F50EB0">
      <w:pPr>
        <w:ind w:firstLine="640" w:firstLineChars="200"/>
        <w:rPr>
          <w:rFonts w:ascii="楷体" w:hAnsi="楷体" w:eastAsia="楷体"/>
          <w:sz w:val="32"/>
          <w:szCs w:val="32"/>
        </w:rPr>
      </w:pPr>
      <w:r>
        <w:rPr>
          <w:rFonts w:hint="eastAsia" w:ascii="楷体" w:hAnsi="楷体" w:eastAsia="楷体"/>
          <w:sz w:val="32"/>
          <w:szCs w:val="32"/>
        </w:rPr>
        <w:t>（一）使用未取得许可生产，未经检验或者检验不合格的特种设备，或者国家明令淘汰、已经报废的特种设备的。</w:t>
      </w:r>
    </w:p>
    <w:p w14:paraId="65582307">
      <w:pPr>
        <w:ind w:firstLine="643" w:firstLineChars="200"/>
        <w:rPr>
          <w:rFonts w:ascii="仿宋" w:hAnsi="仿宋" w:eastAsia="仿宋" w:cs="仿宋"/>
          <w:b/>
          <w:color w:val="000000" w:themeColor="text1"/>
          <w:sz w:val="32"/>
          <w:szCs w:val="32"/>
        </w:rPr>
      </w:pPr>
      <w:r>
        <w:rPr>
          <w:rFonts w:hint="eastAsia" w:ascii="仿宋" w:hAnsi="仿宋" w:eastAsia="仿宋" w:cs="仿宋"/>
          <w:b/>
          <w:color w:val="000000" w:themeColor="text1"/>
          <w:sz w:val="32"/>
          <w:szCs w:val="32"/>
        </w:rPr>
        <w:t>【裁量基准】</w:t>
      </w:r>
    </w:p>
    <w:p w14:paraId="47B1AE96">
      <w:pPr>
        <w:ind w:firstLine="643" w:firstLineChars="200"/>
        <w:rPr>
          <w:rFonts w:ascii="仿宋" w:hAnsi="仿宋" w:eastAsia="仿宋"/>
          <w:sz w:val="32"/>
          <w:szCs w:val="32"/>
        </w:rPr>
      </w:pPr>
      <w:r>
        <w:rPr>
          <w:rFonts w:hint="eastAsia" w:ascii="仿宋" w:hAnsi="仿宋" w:eastAsia="仿宋"/>
          <w:b/>
          <w:sz w:val="32"/>
          <w:szCs w:val="32"/>
        </w:rPr>
        <w:t>（一）</w:t>
      </w:r>
      <w:r>
        <w:rPr>
          <w:rFonts w:hint="eastAsia" w:ascii="仿宋" w:hAnsi="仿宋" w:eastAsia="仿宋"/>
          <w:sz w:val="32"/>
          <w:szCs w:val="32"/>
        </w:rPr>
        <w:t>台数在3台以下的，责令停止使用有关特种设备，处三万元以上十一万元以下罚款。</w:t>
      </w:r>
    </w:p>
    <w:p w14:paraId="37239025">
      <w:pPr>
        <w:ind w:firstLine="643" w:firstLineChars="200"/>
        <w:rPr>
          <w:rFonts w:ascii="仿宋" w:hAnsi="仿宋" w:eastAsia="仿宋"/>
          <w:sz w:val="32"/>
          <w:szCs w:val="32"/>
        </w:rPr>
      </w:pPr>
      <w:r>
        <w:rPr>
          <w:rFonts w:hint="eastAsia" w:ascii="仿宋" w:hAnsi="仿宋" w:eastAsia="仿宋"/>
          <w:b/>
          <w:sz w:val="32"/>
          <w:szCs w:val="32"/>
        </w:rPr>
        <w:t>（二）</w:t>
      </w:r>
      <w:r>
        <w:rPr>
          <w:rFonts w:hint="eastAsia" w:ascii="仿宋" w:hAnsi="仿宋" w:eastAsia="仿宋"/>
          <w:sz w:val="32"/>
          <w:szCs w:val="32"/>
        </w:rPr>
        <w:t>台数在3台以上10台以下的，责令停止使用有关特种设备，处十一万元以上二十二万元以下罚款。</w:t>
      </w:r>
    </w:p>
    <w:p w14:paraId="57C5C80A">
      <w:pPr>
        <w:ind w:firstLine="643" w:firstLineChars="200"/>
        <w:rPr>
          <w:rFonts w:ascii="仿宋" w:hAnsi="仿宋" w:eastAsia="仿宋"/>
          <w:sz w:val="32"/>
          <w:szCs w:val="32"/>
        </w:rPr>
      </w:pPr>
      <w:r>
        <w:rPr>
          <w:rFonts w:hint="eastAsia" w:ascii="仿宋" w:hAnsi="仿宋" w:eastAsia="仿宋"/>
          <w:b/>
          <w:sz w:val="32"/>
          <w:szCs w:val="32"/>
        </w:rPr>
        <w:t>（三）</w:t>
      </w:r>
      <w:r>
        <w:rPr>
          <w:rFonts w:hint="eastAsia" w:ascii="仿宋" w:hAnsi="仿宋" w:eastAsia="仿宋"/>
          <w:sz w:val="32"/>
          <w:szCs w:val="32"/>
        </w:rPr>
        <w:t>台数在10台以上的，责令停止使用有关特种设备，处二十二万元以上三十万元以下罚款。</w:t>
      </w:r>
    </w:p>
    <w:p w14:paraId="32DA8B50">
      <w:pPr>
        <w:spacing w:beforeLines="100"/>
        <w:ind w:firstLine="643" w:firstLineChars="200"/>
        <w:rPr>
          <w:rFonts w:ascii="仿宋" w:hAnsi="仿宋" w:eastAsia="仿宋" w:cs="仿宋"/>
          <w:color w:val="000000" w:themeColor="text1"/>
          <w:sz w:val="32"/>
          <w:szCs w:val="32"/>
        </w:rPr>
      </w:pPr>
      <w:r>
        <w:rPr>
          <w:rFonts w:hint="eastAsia" w:ascii="仿宋" w:hAnsi="仿宋" w:eastAsia="仿宋"/>
          <w:b/>
          <w:sz w:val="32"/>
          <w:szCs w:val="32"/>
        </w:rPr>
        <w:t>第十六条 未消除事故隐患，继续使用的:</w:t>
      </w:r>
    </w:p>
    <w:p w14:paraId="068F4DB8">
      <w:pPr>
        <w:ind w:firstLine="643" w:firstLineChars="200"/>
        <w:rPr>
          <w:rFonts w:ascii="仿宋" w:hAnsi="仿宋" w:eastAsia="仿宋" w:cs="仿宋"/>
          <w:b/>
          <w:color w:val="000000" w:themeColor="text1"/>
          <w:sz w:val="32"/>
          <w:szCs w:val="32"/>
        </w:rPr>
      </w:pPr>
      <w:r>
        <w:rPr>
          <w:rFonts w:hint="eastAsia" w:ascii="仿宋" w:hAnsi="仿宋" w:eastAsia="仿宋" w:cs="仿宋"/>
          <w:b/>
          <w:color w:val="000000" w:themeColor="text1"/>
          <w:sz w:val="32"/>
          <w:szCs w:val="32"/>
        </w:rPr>
        <w:t>【法条原文】</w:t>
      </w:r>
    </w:p>
    <w:p w14:paraId="4A90F51D">
      <w:pPr>
        <w:ind w:firstLine="643" w:firstLineChars="200"/>
        <w:rPr>
          <w:rFonts w:ascii="仿宋" w:hAnsi="仿宋" w:eastAsia="仿宋" w:cs="仿宋"/>
          <w:color w:val="000000" w:themeColor="text1"/>
          <w:sz w:val="32"/>
          <w:szCs w:val="32"/>
        </w:rPr>
      </w:pPr>
      <w:r>
        <w:rPr>
          <w:rFonts w:hint="eastAsia" w:ascii="楷体" w:hAnsi="楷体" w:eastAsia="楷体"/>
          <w:b/>
          <w:sz w:val="32"/>
          <w:szCs w:val="32"/>
        </w:rPr>
        <w:t xml:space="preserve">《中华人民共和国特种设备安全法》第八十四条第二项： </w:t>
      </w:r>
      <w:r>
        <w:rPr>
          <w:rFonts w:hint="eastAsia" w:ascii="楷体" w:hAnsi="楷体" w:eastAsia="楷体"/>
          <w:sz w:val="32"/>
          <w:szCs w:val="32"/>
        </w:rPr>
        <w:t>违反本法规定，特种设备使用单位有下列行为之一的，责令停止使用有关特种设备，处三万元以上三十万元以下罚款：</w:t>
      </w:r>
    </w:p>
    <w:p w14:paraId="603026C9">
      <w:pPr>
        <w:ind w:firstLine="640" w:firstLineChars="200"/>
        <w:rPr>
          <w:rFonts w:ascii="楷体" w:hAnsi="楷体" w:eastAsia="楷体"/>
          <w:sz w:val="32"/>
          <w:szCs w:val="32"/>
        </w:rPr>
      </w:pPr>
      <w:r>
        <w:rPr>
          <w:rFonts w:hint="eastAsia" w:ascii="楷体" w:hAnsi="楷体" w:eastAsia="楷体"/>
          <w:sz w:val="32"/>
          <w:szCs w:val="32"/>
        </w:rPr>
        <w:t>（二）特种设备出现故障或者发生异常情况，未对其进行全面检查、消除事故隐患，继续使用的。</w:t>
      </w:r>
    </w:p>
    <w:p w14:paraId="28D865D5">
      <w:pPr>
        <w:ind w:firstLine="643" w:firstLineChars="200"/>
        <w:rPr>
          <w:rFonts w:ascii="仿宋" w:hAnsi="仿宋" w:eastAsia="仿宋" w:cs="仿宋"/>
          <w:b/>
          <w:color w:val="000000" w:themeColor="text1"/>
          <w:sz w:val="32"/>
          <w:szCs w:val="32"/>
        </w:rPr>
      </w:pPr>
      <w:r>
        <w:rPr>
          <w:rFonts w:hint="eastAsia" w:ascii="仿宋" w:hAnsi="仿宋" w:eastAsia="仿宋" w:cs="仿宋"/>
          <w:b/>
          <w:color w:val="000000" w:themeColor="text1"/>
          <w:sz w:val="32"/>
          <w:szCs w:val="32"/>
        </w:rPr>
        <w:t>【裁量基准】</w:t>
      </w:r>
    </w:p>
    <w:p w14:paraId="5A79D2F6">
      <w:pPr>
        <w:ind w:firstLine="643" w:firstLineChars="200"/>
        <w:rPr>
          <w:rFonts w:ascii="仿宋" w:hAnsi="仿宋" w:eastAsia="仿宋"/>
          <w:sz w:val="32"/>
          <w:szCs w:val="32"/>
        </w:rPr>
      </w:pPr>
      <w:r>
        <w:rPr>
          <w:rFonts w:hint="eastAsia" w:ascii="仿宋" w:hAnsi="仿宋" w:eastAsia="仿宋"/>
          <w:b/>
          <w:sz w:val="32"/>
          <w:szCs w:val="32"/>
        </w:rPr>
        <w:t>（一）</w:t>
      </w:r>
      <w:r>
        <w:rPr>
          <w:rFonts w:hint="eastAsia" w:ascii="仿宋" w:hAnsi="仿宋" w:eastAsia="仿宋"/>
          <w:sz w:val="32"/>
          <w:szCs w:val="32"/>
        </w:rPr>
        <w:t>存在上述违法行为的，责令停止使用，并处三万元以上十一万以下的罚款。</w:t>
      </w:r>
    </w:p>
    <w:p w14:paraId="5A409904">
      <w:pPr>
        <w:ind w:firstLine="643" w:firstLineChars="200"/>
        <w:rPr>
          <w:rFonts w:ascii="仿宋" w:hAnsi="仿宋" w:eastAsia="仿宋"/>
          <w:sz w:val="32"/>
          <w:szCs w:val="32"/>
        </w:rPr>
      </w:pPr>
      <w:r>
        <w:rPr>
          <w:rFonts w:hint="eastAsia" w:ascii="仿宋" w:hAnsi="仿宋" w:eastAsia="仿宋"/>
          <w:b/>
          <w:sz w:val="32"/>
          <w:szCs w:val="32"/>
        </w:rPr>
        <w:t>（二）</w:t>
      </w:r>
      <w:r>
        <w:rPr>
          <w:rFonts w:hint="eastAsia" w:ascii="仿宋" w:hAnsi="仿宋" w:eastAsia="仿宋"/>
          <w:sz w:val="32"/>
          <w:szCs w:val="32"/>
        </w:rPr>
        <w:t>存在上述违法行为的，继续使用造成后果的，责令停止使用，处十一万元以上二十二万元以下罚款。</w:t>
      </w:r>
    </w:p>
    <w:p w14:paraId="5F47C3AE">
      <w:pPr>
        <w:ind w:firstLine="643" w:firstLineChars="200"/>
        <w:rPr>
          <w:rFonts w:ascii="仿宋" w:hAnsi="仿宋" w:eastAsia="仿宋"/>
          <w:sz w:val="32"/>
          <w:szCs w:val="32"/>
        </w:rPr>
      </w:pPr>
      <w:r>
        <w:rPr>
          <w:rFonts w:hint="eastAsia" w:ascii="仿宋" w:hAnsi="仿宋" w:eastAsia="仿宋"/>
          <w:b/>
          <w:sz w:val="32"/>
          <w:szCs w:val="32"/>
        </w:rPr>
        <w:t>（三）</w:t>
      </w:r>
      <w:r>
        <w:rPr>
          <w:rFonts w:hint="eastAsia" w:ascii="仿宋" w:hAnsi="仿宋" w:eastAsia="仿宋"/>
          <w:sz w:val="32"/>
          <w:szCs w:val="32"/>
        </w:rPr>
        <w:t>继续使用造成事故的，责令停止使用，处二十二万元以上三十万元以下罚款。</w:t>
      </w:r>
    </w:p>
    <w:p w14:paraId="7B0CF012">
      <w:pPr>
        <w:spacing w:beforeLines="100"/>
        <w:ind w:firstLine="643" w:firstLineChars="200"/>
        <w:rPr>
          <w:rFonts w:ascii="仿宋" w:hAnsi="仿宋" w:eastAsia="仿宋" w:cs="仿宋"/>
          <w:color w:val="000000" w:themeColor="text1"/>
          <w:sz w:val="32"/>
          <w:szCs w:val="32"/>
        </w:rPr>
      </w:pPr>
      <w:r>
        <w:rPr>
          <w:rFonts w:hint="eastAsia" w:ascii="仿宋" w:hAnsi="仿宋" w:eastAsia="仿宋"/>
          <w:b/>
          <w:sz w:val="32"/>
          <w:szCs w:val="32"/>
        </w:rPr>
        <w:t>第十七条 未依法履行报废义务，并办理使用登记证书注销手续的:</w:t>
      </w:r>
    </w:p>
    <w:p w14:paraId="121110ED">
      <w:pPr>
        <w:ind w:firstLine="643" w:firstLineChars="200"/>
        <w:rPr>
          <w:rFonts w:ascii="仿宋" w:hAnsi="仿宋" w:eastAsia="仿宋" w:cs="仿宋"/>
          <w:b/>
          <w:color w:val="000000" w:themeColor="text1"/>
          <w:sz w:val="32"/>
          <w:szCs w:val="32"/>
        </w:rPr>
      </w:pPr>
      <w:r>
        <w:rPr>
          <w:rFonts w:hint="eastAsia" w:ascii="仿宋" w:hAnsi="仿宋" w:eastAsia="仿宋" w:cs="仿宋"/>
          <w:b/>
          <w:color w:val="000000" w:themeColor="text1"/>
          <w:sz w:val="32"/>
          <w:szCs w:val="32"/>
        </w:rPr>
        <w:t>【法条原文】</w:t>
      </w:r>
    </w:p>
    <w:p w14:paraId="5848C37B">
      <w:pPr>
        <w:ind w:firstLine="643" w:firstLineChars="200"/>
        <w:rPr>
          <w:rFonts w:ascii="仿宋" w:hAnsi="仿宋" w:eastAsia="仿宋"/>
          <w:sz w:val="32"/>
          <w:szCs w:val="32"/>
        </w:rPr>
      </w:pPr>
      <w:r>
        <w:rPr>
          <w:rFonts w:hint="eastAsia" w:ascii="楷体" w:hAnsi="楷体" w:eastAsia="楷体"/>
          <w:b/>
          <w:sz w:val="32"/>
          <w:szCs w:val="32"/>
        </w:rPr>
        <w:t>《中华人民共和国特种设备安全法》第八十四条第三项：</w:t>
      </w:r>
      <w:r>
        <w:rPr>
          <w:rFonts w:hint="eastAsia" w:ascii="楷体" w:hAnsi="楷体" w:eastAsia="楷体"/>
          <w:sz w:val="32"/>
          <w:szCs w:val="32"/>
        </w:rPr>
        <w:t>违反本法规定，特种设备使用单位有下列行为之一的，责令停止使用有关特种设备，处三万元以上三十万元以下罚款：</w:t>
      </w:r>
    </w:p>
    <w:p w14:paraId="0C12A85F">
      <w:pPr>
        <w:ind w:firstLine="640" w:firstLineChars="200"/>
        <w:rPr>
          <w:rFonts w:ascii="楷体" w:hAnsi="楷体" w:eastAsia="楷体"/>
          <w:sz w:val="32"/>
          <w:szCs w:val="32"/>
        </w:rPr>
      </w:pPr>
      <w:r>
        <w:rPr>
          <w:rFonts w:hint="eastAsia" w:ascii="楷体" w:hAnsi="楷体" w:eastAsia="楷体"/>
          <w:sz w:val="32"/>
          <w:szCs w:val="32"/>
        </w:rPr>
        <w:t>（三）特种设备存在严重事故隐患，无改造、修理价值，或者达到安全技术规范规定的其他报废条件，未依法履行报废义务，并办理使用登记证书注销手续的。</w:t>
      </w:r>
    </w:p>
    <w:p w14:paraId="4A92E5EC">
      <w:pPr>
        <w:ind w:firstLine="643" w:firstLineChars="200"/>
        <w:rPr>
          <w:rFonts w:ascii="仿宋" w:hAnsi="仿宋" w:eastAsia="仿宋" w:cs="仿宋"/>
          <w:b/>
          <w:color w:val="000000" w:themeColor="text1"/>
          <w:sz w:val="32"/>
          <w:szCs w:val="32"/>
        </w:rPr>
      </w:pPr>
      <w:r>
        <w:rPr>
          <w:rFonts w:hint="eastAsia" w:ascii="仿宋" w:hAnsi="仿宋" w:eastAsia="仿宋" w:cs="仿宋"/>
          <w:b/>
          <w:color w:val="000000" w:themeColor="text1"/>
          <w:sz w:val="32"/>
          <w:szCs w:val="32"/>
        </w:rPr>
        <w:t>【裁量基准】</w:t>
      </w:r>
    </w:p>
    <w:p w14:paraId="7412ABC7">
      <w:pPr>
        <w:ind w:firstLine="643" w:firstLineChars="200"/>
        <w:rPr>
          <w:rFonts w:ascii="仿宋" w:hAnsi="仿宋" w:eastAsia="仿宋"/>
          <w:sz w:val="32"/>
          <w:szCs w:val="32"/>
        </w:rPr>
      </w:pPr>
      <w:r>
        <w:rPr>
          <w:rFonts w:hint="eastAsia" w:ascii="仿宋" w:hAnsi="仿宋" w:eastAsia="仿宋"/>
          <w:b/>
          <w:sz w:val="32"/>
          <w:szCs w:val="32"/>
        </w:rPr>
        <w:t>（一）</w:t>
      </w:r>
      <w:r>
        <w:rPr>
          <w:rFonts w:hint="eastAsia" w:ascii="仿宋" w:hAnsi="仿宋" w:eastAsia="仿宋"/>
          <w:sz w:val="32"/>
          <w:szCs w:val="32"/>
        </w:rPr>
        <w:t>符合下列情形的，处三万元以上十一万元以下的罚款：</w:t>
      </w:r>
    </w:p>
    <w:p w14:paraId="706DE921">
      <w:pPr>
        <w:ind w:firstLine="640" w:firstLineChars="200"/>
        <w:rPr>
          <w:rFonts w:ascii="仿宋" w:hAnsi="仿宋" w:eastAsia="仿宋"/>
          <w:sz w:val="32"/>
          <w:szCs w:val="32"/>
        </w:rPr>
      </w:pPr>
      <w:r>
        <w:rPr>
          <w:rFonts w:hint="eastAsia" w:ascii="仿宋" w:hAnsi="仿宋" w:eastAsia="仿宋"/>
          <w:sz w:val="32"/>
          <w:szCs w:val="32"/>
        </w:rPr>
        <w:t>１.已停止使用且采取有效防范措施；</w:t>
      </w:r>
    </w:p>
    <w:p w14:paraId="6B2A8512">
      <w:pPr>
        <w:ind w:firstLine="640" w:firstLineChars="200"/>
        <w:rPr>
          <w:rFonts w:ascii="仿宋" w:hAnsi="仿宋" w:eastAsia="仿宋"/>
          <w:sz w:val="32"/>
          <w:szCs w:val="32"/>
        </w:rPr>
      </w:pPr>
      <w:r>
        <w:rPr>
          <w:rFonts w:hint="eastAsia" w:ascii="仿宋" w:hAnsi="仿宋" w:eastAsia="仿宋"/>
          <w:sz w:val="32"/>
          <w:szCs w:val="32"/>
        </w:rPr>
        <w:t>２.已停止使用，未及时予以报废并办理注销手续的特种设备种类3种以下或数量3台（套）以下的；</w:t>
      </w:r>
    </w:p>
    <w:p w14:paraId="15E73484">
      <w:pPr>
        <w:ind w:firstLine="640" w:firstLineChars="200"/>
        <w:rPr>
          <w:rFonts w:ascii="仿宋" w:hAnsi="仿宋" w:eastAsia="仿宋"/>
          <w:sz w:val="32"/>
          <w:szCs w:val="32"/>
        </w:rPr>
      </w:pPr>
      <w:r>
        <w:rPr>
          <w:rFonts w:hint="eastAsia" w:ascii="仿宋" w:hAnsi="仿宋" w:eastAsia="仿宋"/>
          <w:sz w:val="32"/>
          <w:szCs w:val="32"/>
        </w:rPr>
        <w:t>３.已停止使用，未予以报废并办理注销手续超过安全技术规范规定的使用年限一年以下的。</w:t>
      </w:r>
    </w:p>
    <w:p w14:paraId="195AE9E2">
      <w:pPr>
        <w:ind w:firstLine="643" w:firstLineChars="200"/>
        <w:rPr>
          <w:rFonts w:ascii="仿宋" w:hAnsi="仿宋" w:eastAsia="仿宋"/>
          <w:sz w:val="32"/>
          <w:szCs w:val="32"/>
        </w:rPr>
      </w:pPr>
      <w:r>
        <w:rPr>
          <w:rFonts w:hint="eastAsia" w:ascii="仿宋" w:hAnsi="仿宋" w:eastAsia="仿宋"/>
          <w:b/>
          <w:sz w:val="32"/>
          <w:szCs w:val="32"/>
        </w:rPr>
        <w:t>（二）</w:t>
      </w:r>
      <w:r>
        <w:rPr>
          <w:rFonts w:hint="eastAsia" w:ascii="仿宋" w:hAnsi="仿宋" w:eastAsia="仿宋"/>
          <w:sz w:val="32"/>
          <w:szCs w:val="32"/>
        </w:rPr>
        <w:t>有下列情形之一的，处十一万元以上二十二万元以下的罚款：</w:t>
      </w:r>
    </w:p>
    <w:p w14:paraId="543E9E70">
      <w:pPr>
        <w:ind w:firstLine="640" w:firstLineChars="200"/>
        <w:rPr>
          <w:rFonts w:ascii="仿宋" w:hAnsi="仿宋" w:eastAsia="仿宋"/>
          <w:sz w:val="32"/>
          <w:szCs w:val="32"/>
        </w:rPr>
      </w:pPr>
      <w:r>
        <w:rPr>
          <w:rFonts w:hint="eastAsia" w:ascii="仿宋" w:hAnsi="仿宋" w:eastAsia="仿宋"/>
          <w:sz w:val="32"/>
          <w:szCs w:val="32"/>
        </w:rPr>
        <w:t>１.已停止使用，但未采取有效防范措施的；</w:t>
      </w:r>
    </w:p>
    <w:p w14:paraId="5168CC26">
      <w:pPr>
        <w:ind w:firstLine="640" w:firstLineChars="200"/>
        <w:rPr>
          <w:rFonts w:ascii="仿宋" w:hAnsi="仿宋" w:eastAsia="仿宋"/>
          <w:sz w:val="32"/>
          <w:szCs w:val="32"/>
        </w:rPr>
      </w:pPr>
      <w:r>
        <w:rPr>
          <w:rFonts w:hint="eastAsia" w:ascii="仿宋" w:hAnsi="仿宋" w:eastAsia="仿宋"/>
          <w:sz w:val="32"/>
          <w:szCs w:val="32"/>
        </w:rPr>
        <w:t>２.已停止使用，但未予以报废并办理注销手续的特种设备种类3种以上或数量3台（套）以上的；</w:t>
      </w:r>
    </w:p>
    <w:p w14:paraId="76E91E2A">
      <w:pPr>
        <w:ind w:firstLine="640" w:firstLineChars="200"/>
        <w:rPr>
          <w:rFonts w:ascii="仿宋" w:hAnsi="仿宋" w:eastAsia="仿宋"/>
          <w:sz w:val="32"/>
          <w:szCs w:val="32"/>
        </w:rPr>
      </w:pPr>
      <w:r>
        <w:rPr>
          <w:rFonts w:hint="eastAsia" w:ascii="仿宋" w:hAnsi="仿宋" w:eastAsia="仿宋"/>
          <w:sz w:val="32"/>
          <w:szCs w:val="32"/>
        </w:rPr>
        <w:t>３.已停止使用，但未予以报废并办理注销手续超过安全技术规范规定的使用年限1年以上的。</w:t>
      </w:r>
    </w:p>
    <w:p w14:paraId="185822B5">
      <w:pPr>
        <w:ind w:firstLine="643" w:firstLineChars="200"/>
        <w:rPr>
          <w:rFonts w:ascii="仿宋" w:hAnsi="仿宋" w:eastAsia="仿宋"/>
          <w:sz w:val="32"/>
          <w:szCs w:val="32"/>
        </w:rPr>
      </w:pPr>
      <w:r>
        <w:rPr>
          <w:rFonts w:hint="eastAsia" w:ascii="仿宋" w:hAnsi="仿宋" w:eastAsia="仿宋"/>
          <w:b/>
          <w:sz w:val="32"/>
          <w:szCs w:val="32"/>
        </w:rPr>
        <w:t>（三）</w:t>
      </w:r>
      <w:r>
        <w:rPr>
          <w:rFonts w:hint="eastAsia" w:ascii="仿宋" w:hAnsi="仿宋" w:eastAsia="仿宋"/>
          <w:sz w:val="32"/>
          <w:szCs w:val="32"/>
        </w:rPr>
        <w:t>有情形之一的，处二十二万元以上三十万元以下的罚款：</w:t>
      </w:r>
    </w:p>
    <w:p w14:paraId="65B406A0">
      <w:pPr>
        <w:ind w:firstLine="640" w:firstLineChars="200"/>
        <w:rPr>
          <w:rFonts w:ascii="仿宋" w:hAnsi="仿宋" w:eastAsia="仿宋"/>
          <w:sz w:val="32"/>
          <w:szCs w:val="32"/>
        </w:rPr>
      </w:pPr>
      <w:r>
        <w:rPr>
          <w:rFonts w:hint="eastAsia" w:ascii="仿宋" w:hAnsi="仿宋" w:eastAsia="仿宋"/>
          <w:sz w:val="32"/>
          <w:szCs w:val="32"/>
        </w:rPr>
        <w:t>1.正在使用的；</w:t>
      </w:r>
    </w:p>
    <w:p w14:paraId="3E226BDD">
      <w:pPr>
        <w:ind w:firstLine="640" w:firstLineChars="200"/>
        <w:rPr>
          <w:rFonts w:ascii="仿宋" w:hAnsi="仿宋" w:eastAsia="仿宋"/>
          <w:sz w:val="32"/>
          <w:szCs w:val="32"/>
        </w:rPr>
      </w:pPr>
      <w:r>
        <w:rPr>
          <w:rFonts w:hint="eastAsia" w:ascii="仿宋" w:hAnsi="仿宋" w:eastAsia="仿宋"/>
          <w:sz w:val="32"/>
          <w:szCs w:val="32"/>
        </w:rPr>
        <w:t>2.查处后再次违法的。</w:t>
      </w:r>
    </w:p>
    <w:p w14:paraId="6CDE9372">
      <w:pPr>
        <w:spacing w:beforeLines="100"/>
        <w:ind w:firstLine="643" w:firstLineChars="200"/>
        <w:rPr>
          <w:rFonts w:ascii="仿宋" w:hAnsi="仿宋" w:eastAsia="仿宋"/>
          <w:b/>
          <w:sz w:val="32"/>
          <w:szCs w:val="32"/>
        </w:rPr>
      </w:pPr>
      <w:r>
        <w:rPr>
          <w:rFonts w:hint="eastAsia" w:ascii="仿宋" w:hAnsi="仿宋" w:eastAsia="仿宋"/>
          <w:b/>
          <w:sz w:val="32"/>
          <w:szCs w:val="32"/>
        </w:rPr>
        <w:t>第十八条 未按要求进行移动式压力容器、气瓶充装的:</w:t>
      </w:r>
    </w:p>
    <w:p w14:paraId="32C7BD79">
      <w:pPr>
        <w:ind w:firstLine="643" w:firstLineChars="200"/>
        <w:rPr>
          <w:rFonts w:ascii="仿宋" w:hAnsi="仿宋" w:eastAsia="仿宋" w:cs="仿宋"/>
          <w:b/>
          <w:color w:val="000000" w:themeColor="text1"/>
          <w:sz w:val="32"/>
          <w:szCs w:val="32"/>
        </w:rPr>
      </w:pPr>
      <w:r>
        <w:rPr>
          <w:rFonts w:hint="eastAsia" w:ascii="仿宋" w:hAnsi="仿宋" w:eastAsia="仿宋" w:cs="仿宋"/>
          <w:b/>
          <w:color w:val="000000" w:themeColor="text1"/>
          <w:sz w:val="32"/>
          <w:szCs w:val="32"/>
        </w:rPr>
        <w:t>【法条原文】</w:t>
      </w:r>
    </w:p>
    <w:p w14:paraId="5EFAC318">
      <w:pPr>
        <w:ind w:firstLine="643" w:firstLineChars="200"/>
        <w:rPr>
          <w:rFonts w:ascii="楷体" w:hAnsi="楷体" w:eastAsia="楷体"/>
          <w:sz w:val="32"/>
          <w:szCs w:val="32"/>
        </w:rPr>
      </w:pPr>
      <w:r>
        <w:rPr>
          <w:rFonts w:hint="eastAsia" w:ascii="楷体" w:hAnsi="楷体" w:eastAsia="楷体"/>
          <w:b/>
          <w:sz w:val="32"/>
          <w:szCs w:val="32"/>
        </w:rPr>
        <w:t>《中华人民共和国特种设备安全法》第八十五条第一款：</w:t>
      </w:r>
      <w:r>
        <w:rPr>
          <w:rFonts w:hint="eastAsia" w:ascii="楷体" w:hAnsi="楷体" w:eastAsia="楷体"/>
          <w:sz w:val="32"/>
          <w:szCs w:val="32"/>
        </w:rPr>
        <w:t>违反本法规定，移动式压力容器、气瓶充装单位有下列行为之一的，责令改正，处二万元以上二十万元以下罚款；情节严重的，吊销充装许可证：</w:t>
      </w:r>
    </w:p>
    <w:p w14:paraId="791096DE">
      <w:pPr>
        <w:ind w:firstLine="640" w:firstLineChars="200"/>
        <w:rPr>
          <w:rFonts w:ascii="楷体" w:hAnsi="楷体" w:eastAsia="楷体"/>
          <w:sz w:val="32"/>
          <w:szCs w:val="32"/>
        </w:rPr>
      </w:pPr>
      <w:r>
        <w:rPr>
          <w:rFonts w:hint="eastAsia" w:ascii="楷体" w:hAnsi="楷体" w:eastAsia="楷体"/>
          <w:sz w:val="32"/>
          <w:szCs w:val="32"/>
        </w:rPr>
        <w:t>（一）未按照规定实施充装前后的检查、记录制度的；</w:t>
      </w:r>
    </w:p>
    <w:p w14:paraId="64B195B0">
      <w:pPr>
        <w:ind w:firstLine="640" w:firstLineChars="200"/>
        <w:rPr>
          <w:rFonts w:ascii="楷体" w:hAnsi="楷体" w:eastAsia="楷体"/>
          <w:sz w:val="32"/>
          <w:szCs w:val="32"/>
        </w:rPr>
      </w:pPr>
      <w:r>
        <w:rPr>
          <w:rFonts w:hint="eastAsia" w:ascii="楷体" w:hAnsi="楷体" w:eastAsia="楷体"/>
          <w:sz w:val="32"/>
          <w:szCs w:val="32"/>
        </w:rPr>
        <w:t>（二）对不符合安全技术规范要求的移动式压力容器和气瓶进行充装的。</w:t>
      </w:r>
    </w:p>
    <w:p w14:paraId="4B0B3DED">
      <w:pPr>
        <w:ind w:firstLine="643" w:firstLineChars="200"/>
        <w:rPr>
          <w:rFonts w:ascii="仿宋" w:hAnsi="仿宋" w:eastAsia="仿宋" w:cs="仿宋"/>
          <w:b/>
          <w:color w:val="000000" w:themeColor="text1"/>
          <w:sz w:val="32"/>
          <w:szCs w:val="32"/>
        </w:rPr>
      </w:pPr>
      <w:r>
        <w:rPr>
          <w:rFonts w:hint="eastAsia" w:ascii="仿宋" w:hAnsi="仿宋" w:eastAsia="仿宋" w:cs="仿宋"/>
          <w:b/>
          <w:color w:val="000000" w:themeColor="text1"/>
          <w:sz w:val="32"/>
          <w:szCs w:val="32"/>
        </w:rPr>
        <w:t>【裁量基准】</w:t>
      </w:r>
    </w:p>
    <w:p w14:paraId="6F9D5764">
      <w:pPr>
        <w:ind w:firstLine="643" w:firstLineChars="200"/>
        <w:rPr>
          <w:rFonts w:ascii="仿宋" w:hAnsi="仿宋" w:eastAsia="仿宋"/>
          <w:sz w:val="32"/>
          <w:szCs w:val="32"/>
        </w:rPr>
      </w:pPr>
      <w:r>
        <w:rPr>
          <w:rFonts w:hint="eastAsia" w:ascii="仿宋" w:hAnsi="仿宋" w:eastAsia="仿宋"/>
          <w:b/>
          <w:sz w:val="32"/>
          <w:szCs w:val="32"/>
        </w:rPr>
        <w:t>（一）</w:t>
      </w:r>
      <w:r>
        <w:rPr>
          <w:rFonts w:hint="eastAsia" w:ascii="仿宋" w:hAnsi="仿宋" w:eastAsia="仿宋"/>
          <w:sz w:val="32"/>
          <w:szCs w:val="32"/>
        </w:rPr>
        <w:t>只存在一项违法行为，且违法充装移动式压力容器数量2台（套）以下或者气瓶数量10只以下的，责令改正，处二万元以上七万元以下的罚款。</w:t>
      </w:r>
    </w:p>
    <w:p w14:paraId="2652E338">
      <w:pPr>
        <w:ind w:firstLine="643" w:firstLineChars="200"/>
        <w:rPr>
          <w:rFonts w:ascii="仿宋" w:hAnsi="仿宋" w:eastAsia="仿宋"/>
          <w:sz w:val="32"/>
          <w:szCs w:val="32"/>
        </w:rPr>
      </w:pPr>
      <w:r>
        <w:rPr>
          <w:rFonts w:hint="eastAsia" w:ascii="仿宋" w:hAnsi="仿宋" w:eastAsia="仿宋"/>
          <w:b/>
          <w:sz w:val="32"/>
          <w:szCs w:val="32"/>
        </w:rPr>
        <w:t>（二）</w:t>
      </w:r>
      <w:r>
        <w:rPr>
          <w:rFonts w:hint="eastAsia" w:ascii="仿宋" w:hAnsi="仿宋" w:eastAsia="仿宋"/>
          <w:sz w:val="32"/>
          <w:szCs w:val="32"/>
        </w:rPr>
        <w:t>同时存在二项违法行为，或违法充装移动式压力容器数量2台（套）以上或者气瓶数量10只以上的，责令改正，处七万元以上十五万元以下的罚款。</w:t>
      </w:r>
    </w:p>
    <w:p w14:paraId="44EF02A7">
      <w:pPr>
        <w:ind w:firstLine="643" w:firstLineChars="200"/>
        <w:rPr>
          <w:rFonts w:ascii="楷体" w:hAnsi="楷体" w:eastAsia="楷体"/>
          <w:sz w:val="32"/>
          <w:szCs w:val="32"/>
        </w:rPr>
      </w:pPr>
      <w:r>
        <w:rPr>
          <w:rFonts w:hint="eastAsia" w:ascii="仿宋" w:hAnsi="仿宋" w:eastAsia="仿宋"/>
          <w:b/>
          <w:sz w:val="32"/>
          <w:szCs w:val="32"/>
        </w:rPr>
        <w:t>（三）</w:t>
      </w:r>
      <w:r>
        <w:rPr>
          <w:rFonts w:hint="eastAsia" w:ascii="仿宋" w:hAnsi="仿宋" w:eastAsia="仿宋"/>
          <w:sz w:val="32"/>
          <w:szCs w:val="32"/>
        </w:rPr>
        <w:t>经查处后再次违法的，处十五万元以上二十万元以下罚款，吊销其充装许可证。</w:t>
      </w:r>
    </w:p>
    <w:p w14:paraId="7F496850">
      <w:pPr>
        <w:spacing w:beforeLines="100"/>
        <w:ind w:firstLine="643" w:firstLineChars="200"/>
        <w:rPr>
          <w:rFonts w:ascii="仿宋" w:hAnsi="仿宋" w:eastAsia="仿宋"/>
          <w:b/>
          <w:sz w:val="32"/>
          <w:szCs w:val="32"/>
        </w:rPr>
      </w:pPr>
      <w:r>
        <w:rPr>
          <w:rFonts w:hint="eastAsia" w:ascii="仿宋" w:hAnsi="仿宋" w:eastAsia="仿宋"/>
          <w:b/>
          <w:sz w:val="32"/>
          <w:szCs w:val="32"/>
        </w:rPr>
        <w:t>第十九条 未经许可，擅自从事移动式压力容器或者气瓶充装活动的:</w:t>
      </w:r>
    </w:p>
    <w:p w14:paraId="0BDE9F42">
      <w:pPr>
        <w:ind w:firstLine="643" w:firstLineChars="200"/>
        <w:rPr>
          <w:rFonts w:ascii="仿宋" w:hAnsi="仿宋" w:eastAsia="仿宋" w:cs="仿宋"/>
          <w:b/>
          <w:color w:val="000000" w:themeColor="text1"/>
          <w:sz w:val="32"/>
          <w:szCs w:val="32"/>
        </w:rPr>
      </w:pPr>
      <w:r>
        <w:rPr>
          <w:rFonts w:hint="eastAsia" w:ascii="仿宋" w:hAnsi="仿宋" w:eastAsia="仿宋" w:cs="仿宋"/>
          <w:b/>
          <w:color w:val="000000" w:themeColor="text1"/>
          <w:sz w:val="32"/>
          <w:szCs w:val="32"/>
        </w:rPr>
        <w:t>【法条原文】</w:t>
      </w:r>
    </w:p>
    <w:p w14:paraId="0E631D8B">
      <w:pPr>
        <w:ind w:firstLine="643" w:firstLineChars="200"/>
        <w:rPr>
          <w:rFonts w:ascii="楷体" w:hAnsi="楷体" w:eastAsia="楷体"/>
          <w:sz w:val="32"/>
          <w:szCs w:val="32"/>
        </w:rPr>
      </w:pPr>
      <w:r>
        <w:rPr>
          <w:rFonts w:hint="eastAsia" w:ascii="楷体" w:hAnsi="楷体" w:eastAsia="楷体"/>
          <w:b/>
          <w:sz w:val="32"/>
          <w:szCs w:val="32"/>
        </w:rPr>
        <w:t>《中华人民共和国特种设备安全法》第八十五条第二款：</w:t>
      </w:r>
    </w:p>
    <w:p w14:paraId="34CA8E25">
      <w:pPr>
        <w:ind w:firstLine="640" w:firstLineChars="200"/>
        <w:rPr>
          <w:rFonts w:ascii="楷体" w:hAnsi="楷体" w:eastAsia="楷体"/>
          <w:sz w:val="32"/>
          <w:szCs w:val="32"/>
        </w:rPr>
      </w:pPr>
      <w:r>
        <w:rPr>
          <w:rFonts w:hint="eastAsia" w:ascii="楷体" w:hAnsi="楷体" w:eastAsia="楷体"/>
          <w:sz w:val="32"/>
          <w:szCs w:val="32"/>
        </w:rPr>
        <w:t>违</w:t>
      </w:r>
      <w:r>
        <w:rPr>
          <w:rFonts w:hint="eastAsia" w:ascii="楷体" w:hAnsi="楷体" w:eastAsia="楷体" w:cs="楷体"/>
          <w:sz w:val="32"/>
          <w:szCs w:val="32"/>
        </w:rPr>
        <w:t>反本法规定，未经许可，擅自从事移动式压力容器或者气瓶充装活动的，予以取缔，没收违法充装的气瓶，处十万元以上五十万元以下罚款；有违法所得的，没收违法所得。</w:t>
      </w:r>
    </w:p>
    <w:p w14:paraId="0F2F1154">
      <w:pPr>
        <w:ind w:firstLine="643" w:firstLineChars="200"/>
        <w:rPr>
          <w:rFonts w:ascii="仿宋" w:hAnsi="仿宋" w:eastAsia="仿宋" w:cs="仿宋"/>
          <w:b/>
          <w:color w:val="000000" w:themeColor="text1"/>
          <w:sz w:val="32"/>
          <w:szCs w:val="32"/>
        </w:rPr>
      </w:pPr>
      <w:r>
        <w:rPr>
          <w:rFonts w:hint="eastAsia" w:ascii="仿宋" w:hAnsi="仿宋" w:eastAsia="仿宋" w:cs="仿宋"/>
          <w:b/>
          <w:color w:val="000000" w:themeColor="text1"/>
          <w:sz w:val="32"/>
          <w:szCs w:val="32"/>
        </w:rPr>
        <w:t>【裁量基准】</w:t>
      </w:r>
    </w:p>
    <w:p w14:paraId="233A001A">
      <w:pPr>
        <w:ind w:firstLine="643" w:firstLineChars="200"/>
        <w:rPr>
          <w:rFonts w:ascii="仿宋" w:hAnsi="仿宋" w:eastAsia="仿宋"/>
          <w:sz w:val="32"/>
          <w:szCs w:val="32"/>
        </w:rPr>
      </w:pPr>
      <w:r>
        <w:rPr>
          <w:rFonts w:hint="eastAsia" w:ascii="仿宋" w:hAnsi="仿宋" w:eastAsia="仿宋"/>
          <w:b/>
          <w:sz w:val="32"/>
          <w:szCs w:val="32"/>
        </w:rPr>
        <w:t>（一）</w:t>
      </w:r>
      <w:r>
        <w:rPr>
          <w:rFonts w:hint="eastAsia" w:ascii="仿宋" w:hAnsi="仿宋" w:eastAsia="仿宋"/>
          <w:sz w:val="32"/>
          <w:szCs w:val="32"/>
        </w:rPr>
        <w:t>未经许可，擅自充装移动式压力容器数量2台（套）以下或者气瓶数量10只以下的，予以取缔，没收违法充装的气瓶，处十万元以上二十二万元以下的罚款，有违法所得的，没收违法所得。</w:t>
      </w:r>
    </w:p>
    <w:p w14:paraId="592F8C0A">
      <w:pPr>
        <w:ind w:firstLine="643" w:firstLineChars="200"/>
        <w:rPr>
          <w:rFonts w:ascii="仿宋" w:hAnsi="仿宋" w:eastAsia="仿宋"/>
          <w:sz w:val="32"/>
          <w:szCs w:val="32"/>
        </w:rPr>
      </w:pPr>
      <w:r>
        <w:rPr>
          <w:rFonts w:hint="eastAsia" w:ascii="仿宋" w:hAnsi="仿宋" w:eastAsia="仿宋"/>
          <w:b/>
          <w:sz w:val="32"/>
          <w:szCs w:val="32"/>
        </w:rPr>
        <w:t>（二）</w:t>
      </w:r>
      <w:r>
        <w:rPr>
          <w:rFonts w:hint="eastAsia" w:ascii="仿宋" w:hAnsi="仿宋" w:eastAsia="仿宋"/>
          <w:sz w:val="32"/>
          <w:szCs w:val="32"/>
        </w:rPr>
        <w:t>未经许可，擅自充装移动式压力容器数量2台（套）以上10台（套）以下或者气瓶数量10只以上500只以下的，予以取缔，没收违法充装的气瓶，处二十二万元以上三十八万元以下的罚款，有违法所得的，没收违法所得。</w:t>
      </w:r>
    </w:p>
    <w:p w14:paraId="4E26FE10">
      <w:pPr>
        <w:ind w:firstLine="643" w:firstLineChars="200"/>
        <w:rPr>
          <w:rFonts w:ascii="仿宋" w:hAnsi="仿宋" w:eastAsia="仿宋"/>
          <w:sz w:val="32"/>
          <w:szCs w:val="32"/>
        </w:rPr>
      </w:pPr>
      <w:r>
        <w:rPr>
          <w:rFonts w:hint="eastAsia" w:ascii="仿宋" w:hAnsi="仿宋" w:eastAsia="仿宋"/>
          <w:b/>
          <w:sz w:val="32"/>
          <w:szCs w:val="32"/>
        </w:rPr>
        <w:t>（三）</w:t>
      </w:r>
      <w:r>
        <w:rPr>
          <w:rFonts w:hint="eastAsia" w:ascii="仿宋" w:hAnsi="仿宋" w:eastAsia="仿宋"/>
          <w:sz w:val="32"/>
          <w:szCs w:val="32"/>
        </w:rPr>
        <w:t>未经许可，擅自充装移动式压力容器数量10台（套）以上或气瓶数量500只以上的，予以取缔，没收违法充装的气瓶，处三十八万元以上五十万元以下的罚款，有违法所得的，没收违法所得。</w:t>
      </w:r>
    </w:p>
    <w:p w14:paraId="5AD7927D">
      <w:pPr>
        <w:spacing w:beforeLines="100"/>
        <w:ind w:firstLine="643" w:firstLineChars="200"/>
        <w:rPr>
          <w:rFonts w:ascii="仿宋" w:hAnsi="仿宋" w:eastAsia="仿宋"/>
          <w:b/>
          <w:sz w:val="32"/>
          <w:szCs w:val="32"/>
        </w:rPr>
      </w:pPr>
      <w:r>
        <w:rPr>
          <w:rFonts w:hint="eastAsia" w:ascii="仿宋" w:hAnsi="仿宋" w:eastAsia="仿宋"/>
          <w:b/>
          <w:sz w:val="32"/>
          <w:szCs w:val="32"/>
        </w:rPr>
        <w:t>第二十条 未按要求配备特种设备安全管理人员、检测人员、作业人员并对其进行安全教育培训的:</w:t>
      </w:r>
    </w:p>
    <w:p w14:paraId="13FE2581">
      <w:pPr>
        <w:ind w:firstLine="643" w:firstLineChars="200"/>
        <w:rPr>
          <w:rFonts w:ascii="仿宋" w:hAnsi="仿宋" w:eastAsia="仿宋" w:cs="仿宋"/>
          <w:b/>
          <w:color w:val="000000" w:themeColor="text1"/>
          <w:sz w:val="32"/>
          <w:szCs w:val="32"/>
        </w:rPr>
      </w:pPr>
      <w:r>
        <w:rPr>
          <w:rFonts w:hint="eastAsia" w:ascii="仿宋" w:hAnsi="仿宋" w:eastAsia="仿宋" w:cs="仿宋"/>
          <w:b/>
          <w:color w:val="000000" w:themeColor="text1"/>
          <w:sz w:val="32"/>
          <w:szCs w:val="32"/>
        </w:rPr>
        <w:t>【法条原文】</w:t>
      </w:r>
    </w:p>
    <w:p w14:paraId="4DDF5094">
      <w:pPr>
        <w:ind w:firstLine="643" w:firstLineChars="200"/>
        <w:rPr>
          <w:rFonts w:ascii="楷体" w:hAnsi="楷体" w:eastAsia="楷体"/>
          <w:sz w:val="32"/>
          <w:szCs w:val="32"/>
        </w:rPr>
      </w:pPr>
      <w:r>
        <w:rPr>
          <w:rFonts w:hint="eastAsia" w:ascii="楷体" w:hAnsi="楷体" w:eastAsia="楷体"/>
          <w:b/>
          <w:sz w:val="32"/>
          <w:szCs w:val="32"/>
        </w:rPr>
        <w:t>《中华人民共和国特种设备安全法》第八十六条：</w:t>
      </w:r>
      <w:r>
        <w:rPr>
          <w:rFonts w:hint="eastAsia" w:ascii="楷体" w:hAnsi="楷体" w:eastAsia="楷体"/>
          <w:sz w:val="32"/>
          <w:szCs w:val="32"/>
        </w:rPr>
        <w:t>违反本法规定，特种设备生产、经营、使用单位有下列情形之一的，责令限期改正；逾期未改正的，责令停止使用有关特种设备或者停产停业整顿，处一万元以上五万元以下罚款:</w:t>
      </w:r>
    </w:p>
    <w:p w14:paraId="2735C652">
      <w:pPr>
        <w:ind w:firstLine="640" w:firstLineChars="200"/>
        <w:rPr>
          <w:rFonts w:ascii="楷体" w:hAnsi="楷体" w:eastAsia="楷体"/>
          <w:sz w:val="32"/>
          <w:szCs w:val="32"/>
        </w:rPr>
      </w:pPr>
      <w:r>
        <w:rPr>
          <w:rFonts w:hint="eastAsia" w:ascii="楷体" w:hAnsi="楷体" w:eastAsia="楷体"/>
          <w:sz w:val="32"/>
          <w:szCs w:val="32"/>
        </w:rPr>
        <w:t>（一）未配备具有相应资格的特种设备安全管理人员、检测人员和作业人员的；</w:t>
      </w:r>
    </w:p>
    <w:p w14:paraId="5F7A0081">
      <w:pPr>
        <w:ind w:firstLine="640" w:firstLineChars="200"/>
        <w:rPr>
          <w:rFonts w:ascii="楷体" w:hAnsi="楷体" w:eastAsia="楷体"/>
          <w:sz w:val="32"/>
          <w:szCs w:val="32"/>
        </w:rPr>
      </w:pPr>
      <w:r>
        <w:rPr>
          <w:rFonts w:hint="eastAsia" w:ascii="楷体" w:hAnsi="楷体" w:eastAsia="楷体"/>
          <w:sz w:val="32"/>
          <w:szCs w:val="32"/>
        </w:rPr>
        <w:t>（二）使用未取得相应资格的人员从事特种设备安全管理、检测和作业的；</w:t>
      </w:r>
    </w:p>
    <w:p w14:paraId="5F2CD59C">
      <w:pPr>
        <w:ind w:firstLine="640" w:firstLineChars="200"/>
        <w:rPr>
          <w:rFonts w:ascii="楷体" w:hAnsi="楷体" w:eastAsia="楷体"/>
          <w:sz w:val="32"/>
          <w:szCs w:val="32"/>
        </w:rPr>
      </w:pPr>
      <w:r>
        <w:rPr>
          <w:rFonts w:hint="eastAsia" w:ascii="楷体" w:hAnsi="楷体" w:eastAsia="楷体"/>
          <w:sz w:val="32"/>
          <w:szCs w:val="32"/>
        </w:rPr>
        <w:t>（三）未对特种设备安全管理人员、检测人员和作业人员进行安全教育和技能培训的。</w:t>
      </w:r>
    </w:p>
    <w:p w14:paraId="60429849">
      <w:pPr>
        <w:ind w:firstLine="643" w:firstLineChars="200"/>
        <w:rPr>
          <w:rFonts w:ascii="仿宋" w:hAnsi="仿宋" w:eastAsia="仿宋" w:cs="仿宋"/>
          <w:b/>
          <w:color w:val="000000" w:themeColor="text1"/>
          <w:sz w:val="32"/>
          <w:szCs w:val="32"/>
        </w:rPr>
      </w:pPr>
      <w:r>
        <w:rPr>
          <w:rFonts w:hint="eastAsia" w:ascii="仿宋" w:hAnsi="仿宋" w:eastAsia="仿宋" w:cs="仿宋"/>
          <w:b/>
          <w:color w:val="000000" w:themeColor="text1"/>
          <w:sz w:val="32"/>
          <w:szCs w:val="32"/>
        </w:rPr>
        <w:t>【裁量基准】</w:t>
      </w:r>
    </w:p>
    <w:p w14:paraId="57DAFBAE">
      <w:pPr>
        <w:ind w:firstLine="643" w:firstLineChars="200"/>
        <w:rPr>
          <w:rFonts w:ascii="仿宋" w:hAnsi="仿宋" w:eastAsia="仿宋"/>
          <w:sz w:val="32"/>
          <w:szCs w:val="32"/>
        </w:rPr>
      </w:pPr>
      <w:r>
        <w:rPr>
          <w:rFonts w:hint="eastAsia" w:ascii="仿宋" w:hAnsi="仿宋" w:eastAsia="仿宋"/>
          <w:b/>
          <w:sz w:val="32"/>
          <w:szCs w:val="32"/>
        </w:rPr>
        <w:t>（一）</w:t>
      </w:r>
      <w:r>
        <w:rPr>
          <w:rFonts w:hint="eastAsia" w:ascii="仿宋" w:hAnsi="仿宋" w:eastAsia="仿宋"/>
          <w:sz w:val="32"/>
          <w:szCs w:val="32"/>
        </w:rPr>
        <w:t>只有一项违法行为的，且涉及人员5人以下，责令停止使用有关特种设备或者停产停业整顿，处一万元以上二万元以下的罚款。</w:t>
      </w:r>
    </w:p>
    <w:p w14:paraId="1EFA9CAC">
      <w:pPr>
        <w:ind w:firstLine="643" w:firstLineChars="200"/>
        <w:rPr>
          <w:rFonts w:ascii="仿宋" w:hAnsi="仿宋" w:eastAsia="仿宋"/>
          <w:sz w:val="32"/>
          <w:szCs w:val="32"/>
        </w:rPr>
      </w:pPr>
      <w:r>
        <w:rPr>
          <w:rFonts w:hint="eastAsia" w:ascii="仿宋" w:hAnsi="仿宋" w:eastAsia="仿宋"/>
          <w:b/>
          <w:sz w:val="32"/>
          <w:szCs w:val="32"/>
        </w:rPr>
        <w:t>（二）</w:t>
      </w:r>
      <w:r>
        <w:rPr>
          <w:rFonts w:hint="eastAsia" w:ascii="仿宋" w:hAnsi="仿宋" w:eastAsia="仿宋"/>
          <w:sz w:val="32"/>
          <w:szCs w:val="32"/>
        </w:rPr>
        <w:t>涉及人员5人以上或者同时有二项以上违法情形的，责令停止使用有关特种设备或者停产停业整顿，处二万元以上四万元以下的罚款。</w:t>
      </w:r>
    </w:p>
    <w:p w14:paraId="5261E2E8">
      <w:pPr>
        <w:ind w:firstLine="643" w:firstLineChars="200"/>
        <w:rPr>
          <w:rFonts w:ascii="仿宋" w:hAnsi="仿宋" w:eastAsia="仿宋"/>
          <w:sz w:val="32"/>
          <w:szCs w:val="32"/>
        </w:rPr>
      </w:pPr>
      <w:r>
        <w:rPr>
          <w:rFonts w:hint="eastAsia" w:ascii="仿宋" w:hAnsi="仿宋" w:eastAsia="仿宋"/>
          <w:b/>
          <w:sz w:val="32"/>
          <w:szCs w:val="32"/>
        </w:rPr>
        <w:t>（三）</w:t>
      </w:r>
      <w:r>
        <w:rPr>
          <w:rFonts w:hint="eastAsia" w:ascii="仿宋" w:hAnsi="仿宋" w:eastAsia="仿宋"/>
          <w:sz w:val="32"/>
          <w:szCs w:val="32"/>
        </w:rPr>
        <w:t>违法行为属查处后再次违法的，责令停止使用有关特种设备或者停产停业整顿，处四万元以上五万元以下的罚款。</w:t>
      </w:r>
    </w:p>
    <w:p w14:paraId="0147964D">
      <w:pPr>
        <w:spacing w:beforeLines="100"/>
        <w:ind w:firstLine="643" w:firstLineChars="200"/>
        <w:rPr>
          <w:rFonts w:ascii="仿宋" w:hAnsi="仿宋" w:eastAsia="仿宋"/>
          <w:b/>
          <w:sz w:val="32"/>
          <w:szCs w:val="32"/>
        </w:rPr>
      </w:pPr>
      <w:r>
        <w:rPr>
          <w:rFonts w:hint="eastAsia" w:ascii="仿宋" w:hAnsi="仿宋" w:eastAsia="仿宋"/>
          <w:b/>
          <w:sz w:val="32"/>
          <w:szCs w:val="32"/>
        </w:rPr>
        <w:t>第二十一条 电梯、客运索道、大型游乐设施的运营使用单位未按要求进行日常安全管理的:</w:t>
      </w:r>
    </w:p>
    <w:p w14:paraId="5B5A7BCE">
      <w:pPr>
        <w:ind w:firstLine="643" w:firstLineChars="200"/>
        <w:rPr>
          <w:rFonts w:ascii="仿宋" w:hAnsi="仿宋" w:eastAsia="仿宋" w:cs="仿宋"/>
          <w:b/>
          <w:color w:val="000000" w:themeColor="text1"/>
          <w:sz w:val="32"/>
          <w:szCs w:val="32"/>
        </w:rPr>
      </w:pPr>
      <w:r>
        <w:rPr>
          <w:rFonts w:hint="eastAsia" w:ascii="仿宋" w:hAnsi="仿宋" w:eastAsia="仿宋" w:cs="仿宋"/>
          <w:b/>
          <w:color w:val="000000" w:themeColor="text1"/>
          <w:sz w:val="32"/>
          <w:szCs w:val="32"/>
        </w:rPr>
        <w:t>【法条原文】</w:t>
      </w:r>
    </w:p>
    <w:p w14:paraId="600787D7">
      <w:pPr>
        <w:ind w:firstLine="643" w:firstLineChars="200"/>
        <w:rPr>
          <w:rFonts w:ascii="楷体" w:hAnsi="楷体" w:eastAsia="楷体"/>
          <w:sz w:val="32"/>
          <w:szCs w:val="32"/>
        </w:rPr>
      </w:pPr>
      <w:r>
        <w:rPr>
          <w:rFonts w:hint="eastAsia" w:ascii="楷体" w:hAnsi="楷体" w:eastAsia="楷体"/>
          <w:b/>
          <w:sz w:val="32"/>
          <w:szCs w:val="32"/>
        </w:rPr>
        <w:t>《中华人民共和国特种设备安全法》第八十七条：</w:t>
      </w:r>
      <w:r>
        <w:rPr>
          <w:rFonts w:hint="eastAsia" w:ascii="楷体" w:hAnsi="楷体" w:eastAsia="楷体"/>
          <w:sz w:val="32"/>
          <w:szCs w:val="32"/>
        </w:rPr>
        <w:t>违反本法规定，电梯、客运索道、大型游乐设施的运营使用单位有下列情形之一的，责令限期改正；逾期未改正的，责令停止使用有关特种设备或者停产停业整顿，处二万元以上十万元以下罚款：</w:t>
      </w:r>
    </w:p>
    <w:p w14:paraId="0DAD05CD">
      <w:pPr>
        <w:ind w:firstLine="640" w:firstLineChars="200"/>
        <w:rPr>
          <w:rFonts w:ascii="楷体" w:hAnsi="楷体" w:eastAsia="楷体"/>
          <w:sz w:val="32"/>
          <w:szCs w:val="32"/>
        </w:rPr>
      </w:pPr>
      <w:r>
        <w:rPr>
          <w:rFonts w:hint="eastAsia" w:ascii="楷体" w:hAnsi="楷体" w:eastAsia="楷体"/>
          <w:sz w:val="32"/>
          <w:szCs w:val="32"/>
        </w:rPr>
        <w:t>（一）未设置特种设备安全管理机构或者配备专职的特种设备安全管理人员的；</w:t>
      </w:r>
    </w:p>
    <w:p w14:paraId="7A1EE3B6">
      <w:pPr>
        <w:ind w:firstLine="640" w:firstLineChars="200"/>
        <w:rPr>
          <w:rFonts w:ascii="楷体" w:hAnsi="楷体" w:eastAsia="楷体"/>
          <w:sz w:val="32"/>
          <w:szCs w:val="32"/>
        </w:rPr>
      </w:pPr>
      <w:r>
        <w:rPr>
          <w:rFonts w:hint="eastAsia" w:ascii="楷体" w:hAnsi="楷体" w:eastAsia="楷体"/>
          <w:sz w:val="32"/>
          <w:szCs w:val="32"/>
        </w:rPr>
        <w:t>（二）客运索道、大型游乐设施每日投入使用前，未进行试运行和例行安全检查，未对安全附件和安全保护装置进行检查确认的；</w:t>
      </w:r>
    </w:p>
    <w:p w14:paraId="35398C87">
      <w:pPr>
        <w:ind w:firstLine="640" w:firstLineChars="200"/>
        <w:rPr>
          <w:rFonts w:ascii="楷体" w:hAnsi="楷体" w:eastAsia="楷体"/>
          <w:sz w:val="32"/>
          <w:szCs w:val="32"/>
        </w:rPr>
      </w:pPr>
      <w:r>
        <w:rPr>
          <w:rFonts w:hint="eastAsia" w:ascii="楷体" w:hAnsi="楷体" w:eastAsia="楷体"/>
          <w:sz w:val="32"/>
          <w:szCs w:val="32"/>
        </w:rPr>
        <w:t>（三）未将电梯、客运索道、大型游乐设施的安全使用说明、安全注意事项和警示标志置于易于为乘客注意的显著位置的。</w:t>
      </w:r>
    </w:p>
    <w:p w14:paraId="16FC60E4">
      <w:pPr>
        <w:ind w:firstLine="643" w:firstLineChars="200"/>
        <w:rPr>
          <w:rFonts w:ascii="仿宋" w:hAnsi="仿宋" w:eastAsia="仿宋" w:cs="仿宋"/>
          <w:b/>
          <w:color w:val="000000" w:themeColor="text1"/>
          <w:sz w:val="32"/>
          <w:szCs w:val="32"/>
        </w:rPr>
      </w:pPr>
      <w:r>
        <w:rPr>
          <w:rFonts w:hint="eastAsia" w:ascii="仿宋" w:hAnsi="仿宋" w:eastAsia="仿宋" w:cs="仿宋"/>
          <w:b/>
          <w:color w:val="000000" w:themeColor="text1"/>
          <w:sz w:val="32"/>
          <w:szCs w:val="32"/>
        </w:rPr>
        <w:t>【裁量基准】</w:t>
      </w:r>
    </w:p>
    <w:p w14:paraId="6D6B871C">
      <w:pPr>
        <w:ind w:firstLine="643" w:firstLineChars="200"/>
        <w:rPr>
          <w:rFonts w:ascii="仿宋" w:hAnsi="仿宋" w:eastAsia="仿宋"/>
          <w:sz w:val="32"/>
          <w:szCs w:val="32"/>
        </w:rPr>
      </w:pPr>
      <w:r>
        <w:rPr>
          <w:rFonts w:hint="eastAsia" w:ascii="仿宋" w:hAnsi="仿宋" w:eastAsia="仿宋"/>
          <w:b/>
          <w:sz w:val="32"/>
          <w:szCs w:val="32"/>
        </w:rPr>
        <w:t>（一）</w:t>
      </w:r>
      <w:r>
        <w:rPr>
          <w:rFonts w:hint="eastAsia" w:ascii="仿宋" w:hAnsi="仿宋" w:eastAsia="仿宋"/>
          <w:sz w:val="32"/>
          <w:szCs w:val="32"/>
        </w:rPr>
        <w:t>只有一项违法行为的，责令停止使用有关特种设备或者停产停业整顿，处二万元以上四万元以下的罚款。</w:t>
      </w:r>
    </w:p>
    <w:p w14:paraId="3AF4A35E">
      <w:pPr>
        <w:ind w:firstLine="643" w:firstLineChars="200"/>
        <w:rPr>
          <w:rFonts w:ascii="仿宋" w:hAnsi="仿宋" w:eastAsia="仿宋"/>
          <w:sz w:val="32"/>
          <w:szCs w:val="32"/>
        </w:rPr>
      </w:pPr>
      <w:r>
        <w:rPr>
          <w:rFonts w:hint="eastAsia" w:ascii="仿宋" w:hAnsi="仿宋" w:eastAsia="仿宋"/>
          <w:b/>
          <w:sz w:val="32"/>
          <w:szCs w:val="32"/>
        </w:rPr>
        <w:t>（二）</w:t>
      </w:r>
      <w:r>
        <w:rPr>
          <w:rFonts w:hint="eastAsia" w:ascii="仿宋" w:hAnsi="仿宋" w:eastAsia="仿宋"/>
          <w:sz w:val="32"/>
          <w:szCs w:val="32"/>
        </w:rPr>
        <w:t>具有二项以上（含二项）违法行为的，责令停止使用有关特种设备或者停产停业整顿，并处四万元以上八万元以下的罚款。</w:t>
      </w:r>
    </w:p>
    <w:p w14:paraId="2D754717">
      <w:pPr>
        <w:ind w:firstLine="643" w:firstLineChars="200"/>
        <w:rPr>
          <w:rFonts w:ascii="仿宋" w:hAnsi="仿宋" w:eastAsia="仿宋"/>
          <w:sz w:val="32"/>
          <w:szCs w:val="32"/>
        </w:rPr>
      </w:pPr>
      <w:r>
        <w:rPr>
          <w:rFonts w:hint="eastAsia" w:ascii="仿宋" w:hAnsi="仿宋" w:eastAsia="仿宋"/>
          <w:b/>
          <w:sz w:val="32"/>
          <w:szCs w:val="32"/>
        </w:rPr>
        <w:t>（三）</w:t>
      </w:r>
      <w:r>
        <w:rPr>
          <w:rFonts w:hint="eastAsia" w:ascii="仿宋" w:hAnsi="仿宋" w:eastAsia="仿宋"/>
          <w:sz w:val="32"/>
          <w:szCs w:val="32"/>
        </w:rPr>
        <w:t>经查处后再次违法的，责令停止使用有关特种设备或者停产停业整顿，处八万元以上十万元以下的罚款。</w:t>
      </w:r>
    </w:p>
    <w:p w14:paraId="1729EACF">
      <w:pPr>
        <w:spacing w:beforeLines="100"/>
        <w:ind w:firstLine="643" w:firstLineChars="200"/>
        <w:rPr>
          <w:rFonts w:ascii="仿宋" w:hAnsi="仿宋" w:eastAsia="仿宋"/>
          <w:b/>
          <w:sz w:val="32"/>
          <w:szCs w:val="32"/>
        </w:rPr>
      </w:pPr>
      <w:r>
        <w:rPr>
          <w:rFonts w:hint="eastAsia" w:ascii="仿宋" w:hAnsi="仿宋" w:eastAsia="仿宋"/>
          <w:b/>
          <w:sz w:val="32"/>
          <w:szCs w:val="32"/>
        </w:rPr>
        <w:t>第二十二条 未经许可，擅自从事电梯维护保养的:</w:t>
      </w:r>
    </w:p>
    <w:p w14:paraId="7D2A02EF">
      <w:pPr>
        <w:ind w:firstLine="643" w:firstLineChars="200"/>
        <w:rPr>
          <w:rFonts w:ascii="仿宋" w:hAnsi="仿宋" w:eastAsia="仿宋" w:cs="仿宋"/>
          <w:b/>
          <w:color w:val="000000" w:themeColor="text1"/>
          <w:sz w:val="32"/>
          <w:szCs w:val="32"/>
        </w:rPr>
      </w:pPr>
      <w:r>
        <w:rPr>
          <w:rFonts w:hint="eastAsia" w:ascii="仿宋" w:hAnsi="仿宋" w:eastAsia="仿宋" w:cs="仿宋"/>
          <w:b/>
          <w:color w:val="000000" w:themeColor="text1"/>
          <w:sz w:val="32"/>
          <w:szCs w:val="32"/>
        </w:rPr>
        <w:t>【法条原文】</w:t>
      </w:r>
    </w:p>
    <w:p w14:paraId="2FB21A2F">
      <w:pPr>
        <w:ind w:firstLine="643" w:firstLineChars="200"/>
        <w:rPr>
          <w:rFonts w:ascii="楷体" w:hAnsi="楷体" w:eastAsia="楷体"/>
          <w:sz w:val="32"/>
          <w:szCs w:val="32"/>
        </w:rPr>
      </w:pPr>
      <w:r>
        <w:rPr>
          <w:rFonts w:hint="eastAsia" w:ascii="楷体" w:hAnsi="楷体" w:eastAsia="楷体"/>
          <w:b/>
          <w:sz w:val="32"/>
          <w:szCs w:val="32"/>
        </w:rPr>
        <w:t>《中华人民共和国特种设备安全法》第八十八条第一款：</w:t>
      </w:r>
      <w:r>
        <w:rPr>
          <w:rFonts w:hint="eastAsia" w:ascii="楷体" w:hAnsi="楷体" w:eastAsia="楷体"/>
          <w:sz w:val="32"/>
          <w:szCs w:val="32"/>
        </w:rPr>
        <w:t>违反本法规定，未经许可，擅自从事电梯维护保养的，责令停止违法行为，处一万元以上十万元以下罚款；有违法所得的，没收违法所得。</w:t>
      </w:r>
    </w:p>
    <w:p w14:paraId="1F3E04CE">
      <w:pPr>
        <w:ind w:firstLine="643" w:firstLineChars="200"/>
        <w:rPr>
          <w:rFonts w:ascii="仿宋" w:hAnsi="仿宋" w:eastAsia="仿宋" w:cs="仿宋"/>
          <w:b/>
          <w:color w:val="000000" w:themeColor="text1"/>
          <w:sz w:val="32"/>
          <w:szCs w:val="32"/>
        </w:rPr>
      </w:pPr>
      <w:r>
        <w:rPr>
          <w:rFonts w:hint="eastAsia" w:ascii="仿宋" w:hAnsi="仿宋" w:eastAsia="仿宋" w:cs="仿宋"/>
          <w:b/>
          <w:color w:val="000000" w:themeColor="text1"/>
          <w:sz w:val="32"/>
          <w:szCs w:val="32"/>
        </w:rPr>
        <w:t>【裁量基准】</w:t>
      </w:r>
    </w:p>
    <w:p w14:paraId="05964E97">
      <w:pPr>
        <w:ind w:firstLine="643" w:firstLineChars="200"/>
        <w:rPr>
          <w:rFonts w:ascii="仿宋" w:hAnsi="仿宋" w:eastAsia="仿宋"/>
          <w:sz w:val="32"/>
          <w:szCs w:val="32"/>
        </w:rPr>
      </w:pPr>
      <w:r>
        <w:rPr>
          <w:rFonts w:hint="eastAsia" w:ascii="仿宋" w:hAnsi="仿宋" w:eastAsia="仿宋"/>
          <w:b/>
          <w:sz w:val="32"/>
          <w:szCs w:val="32"/>
        </w:rPr>
        <w:t>（一）</w:t>
      </w:r>
      <w:r>
        <w:rPr>
          <w:rFonts w:hint="eastAsia" w:ascii="仿宋" w:hAnsi="仿宋" w:eastAsia="仿宋"/>
          <w:sz w:val="32"/>
          <w:szCs w:val="32"/>
        </w:rPr>
        <w:t>收取费用累计在1万元以下，且违属初次违法的，责令停止违法行为，处一万元以上四万元以下的罚款，有违法所得的，没收违法所得。</w:t>
      </w:r>
    </w:p>
    <w:p w14:paraId="49BCE62F">
      <w:pPr>
        <w:ind w:firstLine="643" w:firstLineChars="200"/>
        <w:rPr>
          <w:rFonts w:ascii="仿宋" w:hAnsi="仿宋" w:eastAsia="仿宋"/>
          <w:sz w:val="32"/>
          <w:szCs w:val="32"/>
        </w:rPr>
      </w:pPr>
      <w:r>
        <w:rPr>
          <w:rFonts w:hint="eastAsia" w:ascii="仿宋" w:hAnsi="仿宋" w:eastAsia="仿宋"/>
          <w:b/>
          <w:sz w:val="32"/>
          <w:szCs w:val="32"/>
        </w:rPr>
        <w:t>（二）</w:t>
      </w:r>
      <w:r>
        <w:rPr>
          <w:rFonts w:hint="eastAsia" w:ascii="仿宋" w:hAnsi="仿宋" w:eastAsia="仿宋"/>
          <w:sz w:val="32"/>
          <w:szCs w:val="32"/>
        </w:rPr>
        <w:t>收取费用累计在1万元以上，或属多次违法的，责令停止违法行为，处四万元以上七万元以下的罚款，有违法所得的，没收违法所得。</w:t>
      </w:r>
    </w:p>
    <w:p w14:paraId="6E2827B8">
      <w:pPr>
        <w:ind w:firstLine="643" w:firstLineChars="200"/>
        <w:rPr>
          <w:rFonts w:ascii="仿宋" w:hAnsi="仿宋" w:eastAsia="仿宋"/>
          <w:sz w:val="32"/>
          <w:szCs w:val="32"/>
        </w:rPr>
      </w:pPr>
      <w:r>
        <w:rPr>
          <w:rFonts w:hint="eastAsia" w:ascii="仿宋" w:hAnsi="仿宋" w:eastAsia="仿宋"/>
          <w:b/>
          <w:sz w:val="32"/>
          <w:szCs w:val="32"/>
        </w:rPr>
        <w:t>（三）</w:t>
      </w:r>
      <w:r>
        <w:rPr>
          <w:rFonts w:hint="eastAsia" w:ascii="仿宋" w:hAnsi="仿宋" w:eastAsia="仿宋"/>
          <w:sz w:val="32"/>
          <w:szCs w:val="32"/>
        </w:rPr>
        <w:t>造成事故的，或者经查处后再次违法的，责令停止违法行为，处七万元以上十万元以下的罚款，有违法所得的，没收违法所得。</w:t>
      </w:r>
    </w:p>
    <w:p w14:paraId="7D6BEF27">
      <w:pPr>
        <w:spacing w:beforeLines="100"/>
        <w:ind w:firstLine="643" w:firstLineChars="200"/>
        <w:rPr>
          <w:rFonts w:ascii="仿宋" w:hAnsi="仿宋" w:eastAsia="仿宋"/>
          <w:sz w:val="32"/>
          <w:szCs w:val="32"/>
        </w:rPr>
      </w:pPr>
      <w:r>
        <w:rPr>
          <w:rFonts w:hint="eastAsia" w:ascii="仿宋" w:hAnsi="仿宋" w:eastAsia="仿宋"/>
          <w:b/>
          <w:sz w:val="32"/>
          <w:szCs w:val="32"/>
        </w:rPr>
        <w:t>第二十三条 电梯维护保养单位未按要求进行电梯维护保养的:</w:t>
      </w:r>
    </w:p>
    <w:p w14:paraId="5E02C020">
      <w:pPr>
        <w:ind w:firstLine="643" w:firstLineChars="200"/>
        <w:rPr>
          <w:rFonts w:ascii="仿宋" w:hAnsi="仿宋" w:eastAsia="仿宋" w:cs="仿宋"/>
          <w:b/>
          <w:color w:val="000000" w:themeColor="text1"/>
          <w:sz w:val="32"/>
          <w:szCs w:val="32"/>
        </w:rPr>
      </w:pPr>
      <w:r>
        <w:rPr>
          <w:rFonts w:hint="eastAsia" w:ascii="仿宋" w:hAnsi="仿宋" w:eastAsia="仿宋" w:cs="仿宋"/>
          <w:b/>
          <w:color w:val="000000" w:themeColor="text1"/>
          <w:sz w:val="32"/>
          <w:szCs w:val="32"/>
        </w:rPr>
        <w:t>【法条原文】</w:t>
      </w:r>
    </w:p>
    <w:p w14:paraId="0A5D1C81">
      <w:pPr>
        <w:ind w:firstLine="643" w:firstLineChars="200"/>
        <w:rPr>
          <w:rFonts w:ascii="楷体" w:hAnsi="楷体" w:eastAsia="楷体"/>
          <w:b/>
          <w:sz w:val="32"/>
          <w:szCs w:val="32"/>
        </w:rPr>
      </w:pPr>
      <w:r>
        <w:rPr>
          <w:rFonts w:hint="eastAsia" w:ascii="楷体" w:hAnsi="楷体" w:eastAsia="楷体"/>
          <w:b/>
          <w:sz w:val="32"/>
          <w:szCs w:val="32"/>
        </w:rPr>
        <w:t xml:space="preserve">《中华人民共和国特种设备安全法》第八十八条第二款： </w:t>
      </w:r>
      <w:r>
        <w:rPr>
          <w:rFonts w:hint="eastAsia" w:ascii="楷体" w:hAnsi="楷体" w:eastAsia="楷体"/>
          <w:sz w:val="32"/>
          <w:szCs w:val="32"/>
        </w:rPr>
        <w:t>电梯的维护保养单位未按照本法规定以及安全技术规范的要求，进行电梯维护保养的，依照前款规定处罚。</w:t>
      </w:r>
    </w:p>
    <w:p w14:paraId="00814E47">
      <w:pPr>
        <w:ind w:firstLine="643" w:firstLineChars="200"/>
        <w:rPr>
          <w:rFonts w:ascii="仿宋" w:hAnsi="仿宋" w:eastAsia="仿宋" w:cs="仿宋"/>
          <w:b/>
          <w:color w:val="000000" w:themeColor="text1"/>
          <w:sz w:val="32"/>
          <w:szCs w:val="32"/>
        </w:rPr>
      </w:pPr>
      <w:r>
        <w:rPr>
          <w:rFonts w:hint="eastAsia" w:ascii="仿宋" w:hAnsi="仿宋" w:eastAsia="仿宋" w:cs="仿宋"/>
          <w:b/>
          <w:color w:val="000000" w:themeColor="text1"/>
          <w:sz w:val="32"/>
          <w:szCs w:val="32"/>
        </w:rPr>
        <w:t>【裁量基准】</w:t>
      </w:r>
    </w:p>
    <w:p w14:paraId="6FF1F157">
      <w:pPr>
        <w:ind w:firstLine="643" w:firstLineChars="200"/>
        <w:rPr>
          <w:rFonts w:ascii="仿宋" w:hAnsi="仿宋" w:eastAsia="仿宋"/>
          <w:sz w:val="32"/>
          <w:szCs w:val="32"/>
        </w:rPr>
      </w:pPr>
      <w:r>
        <w:rPr>
          <w:rFonts w:hint="eastAsia" w:ascii="仿宋" w:hAnsi="仿宋" w:eastAsia="仿宋"/>
          <w:b/>
          <w:sz w:val="32"/>
          <w:szCs w:val="32"/>
        </w:rPr>
        <w:t>（一）</w:t>
      </w:r>
      <w:r>
        <w:rPr>
          <w:rFonts w:hint="eastAsia" w:ascii="仿宋" w:hAnsi="仿宋" w:eastAsia="仿宋"/>
          <w:sz w:val="32"/>
          <w:szCs w:val="32"/>
        </w:rPr>
        <w:t>收取费用累计在1万元以下且属初次违法的，责令改正，处一万元以上四万元以下的罚款，有违法所得的，没收违法所得。</w:t>
      </w:r>
    </w:p>
    <w:p w14:paraId="10B667ED">
      <w:pPr>
        <w:ind w:firstLine="643" w:firstLineChars="200"/>
        <w:rPr>
          <w:rFonts w:ascii="仿宋" w:hAnsi="仿宋" w:eastAsia="仿宋"/>
          <w:sz w:val="32"/>
          <w:szCs w:val="32"/>
        </w:rPr>
      </w:pPr>
      <w:r>
        <w:rPr>
          <w:rFonts w:hint="eastAsia" w:ascii="仿宋" w:hAnsi="仿宋" w:eastAsia="仿宋"/>
          <w:b/>
          <w:sz w:val="32"/>
          <w:szCs w:val="32"/>
        </w:rPr>
        <w:t>（二）</w:t>
      </w:r>
      <w:r>
        <w:rPr>
          <w:rFonts w:hint="eastAsia" w:ascii="仿宋" w:hAnsi="仿宋" w:eastAsia="仿宋"/>
          <w:sz w:val="32"/>
          <w:szCs w:val="32"/>
        </w:rPr>
        <w:t>收取费用累计在1万元以上或属多次违法的，责令改正，处四万元以上七万元以下的罚款，有违法所得的，没收违法所得。</w:t>
      </w:r>
    </w:p>
    <w:p w14:paraId="45106E7B">
      <w:pPr>
        <w:ind w:firstLine="643" w:firstLineChars="200"/>
        <w:rPr>
          <w:rFonts w:ascii="仿宋" w:hAnsi="仿宋" w:eastAsia="仿宋"/>
          <w:sz w:val="32"/>
          <w:szCs w:val="32"/>
        </w:rPr>
      </w:pPr>
      <w:r>
        <w:rPr>
          <w:rFonts w:hint="eastAsia" w:ascii="仿宋" w:hAnsi="仿宋" w:eastAsia="仿宋"/>
          <w:b/>
          <w:sz w:val="32"/>
          <w:szCs w:val="32"/>
        </w:rPr>
        <w:t>（三）</w:t>
      </w:r>
      <w:r>
        <w:rPr>
          <w:rFonts w:hint="eastAsia" w:ascii="仿宋" w:hAnsi="仿宋" w:eastAsia="仿宋"/>
          <w:sz w:val="32"/>
          <w:szCs w:val="32"/>
        </w:rPr>
        <w:t>造成事故的，或者经查处后再次违法的，责令改正，处七万元以上十万元以下的罚款，有违法所得的，没收违法所得。</w:t>
      </w:r>
    </w:p>
    <w:p w14:paraId="42973A1D">
      <w:pPr>
        <w:spacing w:beforeLines="100"/>
        <w:ind w:firstLine="643" w:firstLineChars="200"/>
        <w:rPr>
          <w:rFonts w:ascii="仿宋" w:hAnsi="仿宋" w:eastAsia="仿宋"/>
          <w:b/>
          <w:sz w:val="32"/>
          <w:szCs w:val="32"/>
        </w:rPr>
      </w:pPr>
      <w:r>
        <w:rPr>
          <w:rFonts w:hint="eastAsia" w:ascii="仿宋" w:hAnsi="仿宋" w:eastAsia="仿宋"/>
          <w:b/>
          <w:sz w:val="32"/>
          <w:szCs w:val="32"/>
        </w:rPr>
        <w:t>第二十四条 发生特种设备事故时，不立即组织抢救或者在事故调查处理期间擅离职守或者逃匿的；对特种设备事故迟报、谎报或者瞒报的:</w:t>
      </w:r>
    </w:p>
    <w:p w14:paraId="74059DA8">
      <w:pPr>
        <w:ind w:firstLine="643" w:firstLineChars="200"/>
        <w:rPr>
          <w:rFonts w:ascii="仿宋" w:hAnsi="仿宋" w:eastAsia="仿宋" w:cs="仿宋"/>
          <w:b/>
          <w:color w:val="000000" w:themeColor="text1"/>
          <w:sz w:val="32"/>
          <w:szCs w:val="32"/>
        </w:rPr>
      </w:pPr>
      <w:r>
        <w:rPr>
          <w:rFonts w:hint="eastAsia" w:ascii="仿宋" w:hAnsi="仿宋" w:eastAsia="仿宋" w:cs="仿宋"/>
          <w:b/>
          <w:color w:val="000000" w:themeColor="text1"/>
          <w:sz w:val="32"/>
          <w:szCs w:val="32"/>
        </w:rPr>
        <w:t>【法条原文】</w:t>
      </w:r>
    </w:p>
    <w:p w14:paraId="061DB6BD">
      <w:pPr>
        <w:ind w:firstLine="643" w:firstLineChars="200"/>
        <w:rPr>
          <w:rFonts w:ascii="楷体" w:hAnsi="楷体" w:eastAsia="楷体"/>
          <w:sz w:val="32"/>
          <w:szCs w:val="32"/>
        </w:rPr>
      </w:pPr>
      <w:r>
        <w:rPr>
          <w:rFonts w:hint="eastAsia" w:ascii="楷体" w:hAnsi="楷体" w:eastAsia="楷体"/>
          <w:b/>
          <w:sz w:val="32"/>
          <w:szCs w:val="32"/>
        </w:rPr>
        <w:t>《中华人民共和国特种设备安全法》第八十九条：</w:t>
      </w:r>
      <w:r>
        <w:rPr>
          <w:rFonts w:hint="eastAsia" w:ascii="楷体" w:hAnsi="楷体" w:eastAsia="楷体"/>
          <w:sz w:val="32"/>
          <w:szCs w:val="32"/>
        </w:rPr>
        <w:t>发生特种设备事故，有下列情形之一的，对单位处五万元以上二十万元以下罚款；对主要负责人处一万元以上五万元以下罚款；主要负责人属于国家工作人员的，并依法给予处分：</w:t>
      </w:r>
    </w:p>
    <w:p w14:paraId="3D0FF22B">
      <w:pPr>
        <w:ind w:firstLine="640" w:firstLineChars="200"/>
        <w:rPr>
          <w:rFonts w:ascii="楷体" w:hAnsi="楷体" w:eastAsia="楷体"/>
          <w:sz w:val="32"/>
          <w:szCs w:val="32"/>
        </w:rPr>
      </w:pPr>
      <w:r>
        <w:rPr>
          <w:rFonts w:hint="eastAsia" w:ascii="楷体" w:hAnsi="楷体" w:eastAsia="楷体"/>
          <w:sz w:val="32"/>
          <w:szCs w:val="32"/>
        </w:rPr>
        <w:t>（一）发生特种设备事故时，不立即组织抢救或者在事故调查处理期间擅离职守或者逃匿的；</w:t>
      </w:r>
    </w:p>
    <w:p w14:paraId="598C2AE8">
      <w:pPr>
        <w:ind w:firstLine="640" w:firstLineChars="200"/>
        <w:rPr>
          <w:rFonts w:ascii="仿宋" w:hAnsi="仿宋" w:eastAsia="仿宋"/>
          <w:sz w:val="32"/>
          <w:szCs w:val="32"/>
        </w:rPr>
      </w:pPr>
      <w:r>
        <w:rPr>
          <w:rFonts w:hint="eastAsia" w:ascii="楷体" w:hAnsi="楷体" w:eastAsia="楷体"/>
          <w:sz w:val="32"/>
          <w:szCs w:val="32"/>
        </w:rPr>
        <w:t>（二）对特种设备事故迟报、谎报或者瞒报的。</w:t>
      </w:r>
    </w:p>
    <w:p w14:paraId="16CBA4CE">
      <w:pPr>
        <w:ind w:firstLine="643" w:firstLineChars="200"/>
        <w:rPr>
          <w:rFonts w:ascii="仿宋" w:hAnsi="仿宋" w:eastAsia="仿宋" w:cs="仿宋"/>
          <w:b/>
          <w:color w:val="000000" w:themeColor="text1"/>
          <w:sz w:val="32"/>
          <w:szCs w:val="32"/>
        </w:rPr>
      </w:pPr>
      <w:r>
        <w:rPr>
          <w:rFonts w:hint="eastAsia" w:ascii="仿宋" w:hAnsi="仿宋" w:eastAsia="仿宋" w:cs="仿宋"/>
          <w:b/>
          <w:color w:val="000000" w:themeColor="text1"/>
          <w:sz w:val="32"/>
          <w:szCs w:val="32"/>
        </w:rPr>
        <w:t>【裁量基准】</w:t>
      </w:r>
    </w:p>
    <w:p w14:paraId="56440B49">
      <w:pPr>
        <w:ind w:firstLine="643" w:firstLineChars="200"/>
        <w:rPr>
          <w:rFonts w:ascii="仿宋" w:hAnsi="仿宋" w:eastAsia="仿宋"/>
          <w:sz w:val="32"/>
          <w:szCs w:val="32"/>
        </w:rPr>
      </w:pPr>
      <w:r>
        <w:rPr>
          <w:rFonts w:hint="eastAsia" w:ascii="仿宋" w:hAnsi="仿宋" w:eastAsia="仿宋"/>
          <w:b/>
          <w:sz w:val="32"/>
          <w:szCs w:val="32"/>
        </w:rPr>
        <w:t>（一）</w:t>
      </w:r>
      <w:r>
        <w:rPr>
          <w:rFonts w:hint="eastAsia" w:ascii="仿宋" w:hAnsi="仿宋" w:eastAsia="仿宋"/>
          <w:sz w:val="32"/>
          <w:szCs w:val="32"/>
        </w:rPr>
        <w:t>属于一般事故的，对单位处五万元以上十万元以下的罚款，对主要负责人处一万元以上二万元以下的罚款；</w:t>
      </w:r>
    </w:p>
    <w:p w14:paraId="3D00104C">
      <w:pPr>
        <w:ind w:firstLine="643" w:firstLineChars="200"/>
        <w:rPr>
          <w:rFonts w:ascii="仿宋" w:hAnsi="仿宋" w:eastAsia="仿宋"/>
          <w:sz w:val="32"/>
          <w:szCs w:val="32"/>
        </w:rPr>
      </w:pPr>
      <w:r>
        <w:rPr>
          <w:rFonts w:hint="eastAsia" w:ascii="仿宋" w:hAnsi="仿宋" w:eastAsia="仿宋"/>
          <w:b/>
          <w:sz w:val="32"/>
          <w:szCs w:val="32"/>
        </w:rPr>
        <w:t>（二）</w:t>
      </w:r>
      <w:r>
        <w:rPr>
          <w:rFonts w:hint="eastAsia" w:ascii="仿宋" w:hAnsi="仿宋" w:eastAsia="仿宋"/>
          <w:sz w:val="32"/>
          <w:szCs w:val="32"/>
        </w:rPr>
        <w:t>属于较大事故的，对单位处十万元以上十五万元以下的罚款，对主要负责人处二万元以上四万元以下的罚款；</w:t>
      </w:r>
    </w:p>
    <w:p w14:paraId="53F1BB87">
      <w:pPr>
        <w:ind w:firstLine="643" w:firstLineChars="200"/>
        <w:rPr>
          <w:rFonts w:ascii="仿宋" w:hAnsi="仿宋" w:eastAsia="仿宋"/>
          <w:sz w:val="32"/>
          <w:szCs w:val="32"/>
        </w:rPr>
      </w:pPr>
      <w:r>
        <w:rPr>
          <w:rFonts w:hint="eastAsia" w:ascii="仿宋" w:hAnsi="仿宋" w:eastAsia="仿宋"/>
          <w:b/>
          <w:sz w:val="32"/>
          <w:szCs w:val="32"/>
        </w:rPr>
        <w:t>（三）</w:t>
      </w:r>
      <w:r>
        <w:rPr>
          <w:rFonts w:hint="eastAsia" w:ascii="仿宋" w:hAnsi="仿宋" w:eastAsia="仿宋"/>
          <w:sz w:val="32"/>
          <w:szCs w:val="32"/>
        </w:rPr>
        <w:t>属于重大事故，或直接导致严重危害后果的，对单位处十五万元以上二十万元以下罚款；对主要负责人处四万元以上五万元以下罚款。</w:t>
      </w:r>
    </w:p>
    <w:p w14:paraId="4E5F2AAA">
      <w:pPr>
        <w:spacing w:beforeLines="100"/>
        <w:ind w:firstLine="643" w:firstLineChars="200"/>
        <w:rPr>
          <w:rFonts w:ascii="仿宋" w:hAnsi="仿宋" w:eastAsia="仿宋"/>
          <w:b/>
          <w:sz w:val="32"/>
          <w:szCs w:val="32"/>
        </w:rPr>
      </w:pPr>
      <w:r>
        <w:rPr>
          <w:rFonts w:hint="eastAsia" w:ascii="仿宋" w:hAnsi="仿宋" w:eastAsia="仿宋"/>
          <w:b/>
          <w:sz w:val="32"/>
          <w:szCs w:val="32"/>
        </w:rPr>
        <w:t>第二十五条  发生特种设备一般事故的:</w:t>
      </w:r>
    </w:p>
    <w:p w14:paraId="6783ED49">
      <w:pPr>
        <w:ind w:firstLine="643" w:firstLineChars="200"/>
        <w:rPr>
          <w:rFonts w:ascii="仿宋" w:hAnsi="仿宋" w:eastAsia="仿宋" w:cs="仿宋"/>
          <w:b/>
          <w:color w:val="000000" w:themeColor="text1"/>
          <w:sz w:val="32"/>
          <w:szCs w:val="32"/>
        </w:rPr>
      </w:pPr>
      <w:r>
        <w:rPr>
          <w:rFonts w:hint="eastAsia" w:ascii="仿宋" w:hAnsi="仿宋" w:eastAsia="仿宋" w:cs="仿宋"/>
          <w:b/>
          <w:color w:val="000000" w:themeColor="text1"/>
          <w:sz w:val="32"/>
          <w:szCs w:val="32"/>
        </w:rPr>
        <w:t>【法条原文】</w:t>
      </w:r>
    </w:p>
    <w:p w14:paraId="5B4DD8FA">
      <w:pPr>
        <w:ind w:firstLine="643" w:firstLineChars="200"/>
        <w:rPr>
          <w:rFonts w:ascii="仿宋" w:hAnsi="仿宋" w:eastAsia="仿宋" w:cs="仿宋"/>
          <w:color w:val="000000" w:themeColor="text1"/>
          <w:sz w:val="32"/>
          <w:szCs w:val="32"/>
        </w:rPr>
      </w:pPr>
      <w:r>
        <w:rPr>
          <w:rFonts w:hint="eastAsia" w:ascii="楷体" w:hAnsi="楷体" w:eastAsia="楷体"/>
          <w:b/>
          <w:sz w:val="32"/>
          <w:szCs w:val="32"/>
        </w:rPr>
        <w:t>《中华人民共和国特种设备安全法》第九十条第（一）项：</w:t>
      </w:r>
      <w:r>
        <w:rPr>
          <w:rFonts w:hint="eastAsia" w:ascii="楷体" w:hAnsi="楷体" w:eastAsia="楷体"/>
          <w:sz w:val="32"/>
          <w:szCs w:val="32"/>
        </w:rPr>
        <w:t>发生事故，对负有责任的单位除要求其依法承担相应的赔偿等责任外，依照下列规定处以罚款：</w:t>
      </w:r>
    </w:p>
    <w:p w14:paraId="7295213F">
      <w:pPr>
        <w:ind w:firstLine="640" w:firstLineChars="200"/>
        <w:rPr>
          <w:rFonts w:ascii="楷体" w:hAnsi="楷体" w:eastAsia="楷体"/>
          <w:sz w:val="32"/>
          <w:szCs w:val="32"/>
        </w:rPr>
      </w:pPr>
      <w:r>
        <w:rPr>
          <w:rFonts w:hint="eastAsia" w:ascii="楷体" w:hAnsi="楷体" w:eastAsia="楷体"/>
          <w:sz w:val="32"/>
          <w:szCs w:val="32"/>
        </w:rPr>
        <w:t>（一）发生一般事故，处十万元以上二十万元以下罚款。</w:t>
      </w:r>
    </w:p>
    <w:p w14:paraId="53747BA8">
      <w:pPr>
        <w:ind w:firstLine="643" w:firstLineChars="200"/>
        <w:rPr>
          <w:rFonts w:ascii="仿宋" w:hAnsi="仿宋" w:eastAsia="仿宋" w:cs="仿宋"/>
          <w:b/>
          <w:color w:val="000000" w:themeColor="text1"/>
          <w:sz w:val="32"/>
          <w:szCs w:val="32"/>
        </w:rPr>
      </w:pPr>
      <w:r>
        <w:rPr>
          <w:rFonts w:hint="eastAsia" w:ascii="仿宋" w:hAnsi="仿宋" w:eastAsia="仿宋" w:cs="仿宋"/>
          <w:b/>
          <w:color w:val="000000" w:themeColor="text1"/>
          <w:sz w:val="32"/>
          <w:szCs w:val="32"/>
        </w:rPr>
        <w:t>【裁量基准】</w:t>
      </w:r>
    </w:p>
    <w:p w14:paraId="1C30EE87">
      <w:pPr>
        <w:ind w:firstLine="643" w:firstLineChars="200"/>
        <w:rPr>
          <w:rFonts w:ascii="仿宋_GB2312" w:hAnsi="仿宋" w:eastAsia="仿宋_GB2312"/>
          <w:bCs/>
          <w:sz w:val="32"/>
          <w:szCs w:val="32"/>
        </w:rPr>
      </w:pPr>
      <w:r>
        <w:rPr>
          <w:rFonts w:hint="eastAsia" w:ascii="仿宋_GB2312" w:hAnsi="仿宋" w:eastAsia="仿宋_GB2312"/>
          <w:b/>
          <w:bCs/>
          <w:sz w:val="32"/>
          <w:szCs w:val="32"/>
        </w:rPr>
        <w:t>（一）</w:t>
      </w:r>
      <w:r>
        <w:rPr>
          <w:rFonts w:hint="eastAsia" w:ascii="仿宋_GB2312" w:hAnsi="仿宋" w:eastAsia="仿宋_GB2312"/>
          <w:bCs/>
          <w:sz w:val="32"/>
          <w:szCs w:val="32"/>
        </w:rPr>
        <w:t>有下列情形之一的，处十万元以上十三万元以下的罚款：</w:t>
      </w:r>
    </w:p>
    <w:p w14:paraId="7D06BDA4">
      <w:pPr>
        <w:ind w:firstLine="640" w:firstLineChars="200"/>
        <w:rPr>
          <w:rFonts w:ascii="仿宋_GB2312" w:hAnsi="仿宋" w:eastAsia="仿宋_GB2312"/>
          <w:bCs/>
          <w:sz w:val="32"/>
          <w:szCs w:val="32"/>
        </w:rPr>
      </w:pPr>
      <w:r>
        <w:rPr>
          <w:rFonts w:hint="eastAsia" w:ascii="仿宋_GB2312" w:hAnsi="仿宋" w:eastAsia="仿宋_GB2312"/>
          <w:bCs/>
          <w:sz w:val="32"/>
          <w:szCs w:val="32"/>
        </w:rPr>
        <w:t>１.发生3人以下重伤的事故，或者300万元以下直接经济损失的；</w:t>
      </w:r>
    </w:p>
    <w:p w14:paraId="22BB7BC5">
      <w:pPr>
        <w:ind w:firstLine="640" w:firstLineChars="200"/>
        <w:rPr>
          <w:rFonts w:ascii="仿宋_GB2312" w:hAnsi="仿宋" w:eastAsia="仿宋_GB2312"/>
          <w:bCs/>
          <w:sz w:val="32"/>
          <w:szCs w:val="32"/>
        </w:rPr>
      </w:pPr>
      <w:r>
        <w:rPr>
          <w:rFonts w:hint="eastAsia" w:ascii="仿宋_GB2312" w:hAnsi="仿宋" w:eastAsia="仿宋_GB2312"/>
          <w:bCs/>
          <w:sz w:val="32"/>
          <w:szCs w:val="32"/>
        </w:rPr>
        <w:t>２.压力容器、压力管道有毒介质泄漏，造成500人以上2000人以下转移；</w:t>
      </w:r>
    </w:p>
    <w:p w14:paraId="708CA9B3">
      <w:pPr>
        <w:ind w:firstLine="640" w:firstLineChars="200"/>
        <w:rPr>
          <w:rFonts w:ascii="仿宋_GB2312" w:hAnsi="仿宋" w:eastAsia="仿宋_GB2312"/>
          <w:bCs/>
          <w:sz w:val="32"/>
          <w:szCs w:val="32"/>
        </w:rPr>
      </w:pPr>
      <w:r>
        <w:rPr>
          <w:rFonts w:hint="eastAsia" w:ascii="仿宋_GB2312" w:hAnsi="仿宋" w:eastAsia="仿宋_GB2312"/>
          <w:bCs/>
          <w:sz w:val="32"/>
          <w:szCs w:val="32"/>
        </w:rPr>
        <w:t>３.电梯轿厢滞留人员2小时以上5小时以下；</w:t>
      </w:r>
    </w:p>
    <w:p w14:paraId="0AD48586">
      <w:pPr>
        <w:ind w:firstLine="640" w:firstLineChars="200"/>
        <w:rPr>
          <w:rFonts w:ascii="仿宋_GB2312" w:hAnsi="仿宋" w:eastAsia="仿宋_GB2312"/>
          <w:bCs/>
          <w:sz w:val="32"/>
          <w:szCs w:val="32"/>
        </w:rPr>
      </w:pPr>
      <w:r>
        <w:rPr>
          <w:rFonts w:hint="eastAsia" w:ascii="仿宋_GB2312" w:hAnsi="仿宋" w:eastAsia="仿宋_GB2312"/>
          <w:bCs/>
          <w:sz w:val="32"/>
          <w:szCs w:val="32"/>
        </w:rPr>
        <w:t>４.起重机械主要受力结构件折断或者起升机构坠落的未造成人员重伤的；</w:t>
      </w:r>
    </w:p>
    <w:p w14:paraId="35F3D53E">
      <w:pPr>
        <w:ind w:firstLine="640" w:firstLineChars="200"/>
        <w:rPr>
          <w:rFonts w:ascii="仿宋_GB2312" w:hAnsi="仿宋" w:eastAsia="仿宋_GB2312"/>
          <w:bCs/>
          <w:sz w:val="32"/>
          <w:szCs w:val="32"/>
        </w:rPr>
      </w:pPr>
      <w:r>
        <w:rPr>
          <w:rFonts w:hint="eastAsia" w:ascii="仿宋_GB2312" w:hAnsi="仿宋" w:eastAsia="仿宋_GB2312"/>
          <w:bCs/>
          <w:sz w:val="32"/>
          <w:szCs w:val="32"/>
        </w:rPr>
        <w:t>５.客运索道高空滞留人员3.5小时以上6小时以下；</w:t>
      </w:r>
    </w:p>
    <w:p w14:paraId="5A401AFB">
      <w:pPr>
        <w:ind w:firstLine="640" w:firstLineChars="200"/>
        <w:rPr>
          <w:rFonts w:ascii="仿宋_GB2312" w:hAnsi="仿宋" w:eastAsia="仿宋_GB2312"/>
          <w:bCs/>
          <w:sz w:val="32"/>
          <w:szCs w:val="32"/>
        </w:rPr>
      </w:pPr>
      <w:r>
        <w:rPr>
          <w:rFonts w:hint="eastAsia" w:ascii="仿宋_GB2312" w:hAnsi="仿宋" w:eastAsia="仿宋_GB2312"/>
          <w:bCs/>
          <w:sz w:val="32"/>
          <w:szCs w:val="32"/>
        </w:rPr>
        <w:t>６.大型游乐设施高空滞留人员1小时以上4小时以下。</w:t>
      </w:r>
    </w:p>
    <w:p w14:paraId="705259CA">
      <w:pPr>
        <w:ind w:firstLine="643" w:firstLineChars="200"/>
        <w:rPr>
          <w:rFonts w:ascii="仿宋_GB2312" w:hAnsi="仿宋" w:eastAsia="仿宋_GB2312"/>
          <w:bCs/>
          <w:sz w:val="32"/>
          <w:szCs w:val="32"/>
        </w:rPr>
      </w:pPr>
      <w:r>
        <w:rPr>
          <w:rFonts w:hint="eastAsia" w:ascii="仿宋_GB2312" w:hAnsi="仿宋" w:eastAsia="仿宋_GB2312"/>
          <w:b/>
          <w:bCs/>
          <w:sz w:val="32"/>
          <w:szCs w:val="32"/>
        </w:rPr>
        <w:t>（二）</w:t>
      </w:r>
      <w:r>
        <w:rPr>
          <w:rFonts w:hint="eastAsia" w:ascii="仿宋_GB2312" w:hAnsi="仿宋" w:eastAsia="仿宋_GB2312"/>
          <w:bCs/>
          <w:sz w:val="32"/>
          <w:szCs w:val="32"/>
        </w:rPr>
        <w:t>有下列情形的，处十三万元以上十七万元以下的罚款：</w:t>
      </w:r>
    </w:p>
    <w:p w14:paraId="0F341816">
      <w:pPr>
        <w:ind w:firstLine="640" w:firstLineChars="200"/>
        <w:rPr>
          <w:rFonts w:ascii="仿宋_GB2312" w:hAnsi="仿宋" w:eastAsia="仿宋_GB2312"/>
          <w:bCs/>
          <w:sz w:val="32"/>
          <w:szCs w:val="32"/>
        </w:rPr>
      </w:pPr>
      <w:r>
        <w:rPr>
          <w:rFonts w:hint="eastAsia" w:ascii="仿宋_GB2312" w:hAnsi="仿宋" w:eastAsia="仿宋_GB2312"/>
          <w:bCs/>
          <w:sz w:val="32"/>
          <w:szCs w:val="32"/>
        </w:rPr>
        <w:t>１.发生3人以上5人以下重伤或者死亡1人的事故，或者300万元以上600万元以下直接经济损失的；</w:t>
      </w:r>
    </w:p>
    <w:p w14:paraId="74352E71">
      <w:pPr>
        <w:ind w:firstLine="640" w:firstLineChars="200"/>
        <w:rPr>
          <w:rFonts w:ascii="仿宋_GB2312" w:hAnsi="仿宋" w:eastAsia="仿宋_GB2312"/>
          <w:bCs/>
          <w:sz w:val="32"/>
          <w:szCs w:val="32"/>
        </w:rPr>
      </w:pPr>
      <w:r>
        <w:rPr>
          <w:rFonts w:hint="eastAsia" w:ascii="仿宋_GB2312" w:hAnsi="仿宋" w:eastAsia="仿宋_GB2312"/>
          <w:bCs/>
          <w:sz w:val="32"/>
          <w:szCs w:val="32"/>
        </w:rPr>
        <w:t>２.压力容器、压力管道有毒介质泄漏，造成2000人以上6000人以下转移；</w:t>
      </w:r>
    </w:p>
    <w:p w14:paraId="77C61EBF">
      <w:pPr>
        <w:ind w:firstLine="640" w:firstLineChars="200"/>
        <w:rPr>
          <w:rFonts w:ascii="仿宋_GB2312" w:hAnsi="仿宋" w:eastAsia="仿宋_GB2312"/>
          <w:bCs/>
          <w:sz w:val="32"/>
          <w:szCs w:val="32"/>
        </w:rPr>
      </w:pPr>
      <w:r>
        <w:rPr>
          <w:rFonts w:hint="eastAsia" w:ascii="仿宋_GB2312" w:hAnsi="仿宋" w:eastAsia="仿宋_GB2312"/>
          <w:bCs/>
          <w:sz w:val="32"/>
          <w:szCs w:val="32"/>
        </w:rPr>
        <w:t>３.电梯轿厢滞留人员5小时以上10小时以下；</w:t>
      </w:r>
    </w:p>
    <w:p w14:paraId="10F1A931">
      <w:pPr>
        <w:ind w:firstLine="640" w:firstLineChars="200"/>
        <w:rPr>
          <w:rFonts w:ascii="仿宋_GB2312" w:hAnsi="仿宋" w:eastAsia="仿宋_GB2312"/>
          <w:bCs/>
          <w:sz w:val="32"/>
          <w:szCs w:val="32"/>
        </w:rPr>
      </w:pPr>
      <w:r>
        <w:rPr>
          <w:rFonts w:hint="eastAsia" w:ascii="仿宋_GB2312" w:hAnsi="仿宋" w:eastAsia="仿宋_GB2312"/>
          <w:bCs/>
          <w:sz w:val="32"/>
          <w:szCs w:val="32"/>
        </w:rPr>
        <w:t>４.起重机械主要受力结构件折断或者起升机构坠落造成人员重伤的；</w:t>
      </w:r>
    </w:p>
    <w:p w14:paraId="11E7ECDF">
      <w:pPr>
        <w:ind w:firstLine="640" w:firstLineChars="200"/>
        <w:rPr>
          <w:rFonts w:ascii="仿宋_GB2312" w:hAnsi="仿宋" w:eastAsia="仿宋_GB2312"/>
          <w:bCs/>
          <w:sz w:val="32"/>
          <w:szCs w:val="32"/>
        </w:rPr>
      </w:pPr>
      <w:r>
        <w:rPr>
          <w:rFonts w:hint="eastAsia" w:ascii="仿宋_GB2312" w:hAnsi="仿宋" w:eastAsia="仿宋_GB2312"/>
          <w:bCs/>
          <w:sz w:val="32"/>
          <w:szCs w:val="32"/>
        </w:rPr>
        <w:t>５.客运索道高空滞留人员6小时以上9小时以下；</w:t>
      </w:r>
    </w:p>
    <w:p w14:paraId="7AC1DA59">
      <w:pPr>
        <w:ind w:firstLine="640" w:firstLineChars="200"/>
        <w:rPr>
          <w:rFonts w:ascii="仿宋_GB2312" w:hAnsi="仿宋" w:eastAsia="仿宋_GB2312"/>
          <w:bCs/>
          <w:sz w:val="32"/>
          <w:szCs w:val="32"/>
        </w:rPr>
      </w:pPr>
      <w:r>
        <w:rPr>
          <w:rFonts w:hint="eastAsia" w:ascii="仿宋_GB2312" w:hAnsi="仿宋" w:eastAsia="仿宋_GB2312"/>
          <w:bCs/>
          <w:sz w:val="32"/>
          <w:szCs w:val="32"/>
        </w:rPr>
        <w:t>６.大型游乐设施高空滞留人员4小时以上8小时以下。</w:t>
      </w:r>
    </w:p>
    <w:p w14:paraId="1FF23C4C">
      <w:pPr>
        <w:ind w:firstLine="643" w:firstLineChars="200"/>
        <w:rPr>
          <w:rFonts w:ascii="仿宋_GB2312" w:hAnsi="仿宋" w:eastAsia="仿宋_GB2312"/>
          <w:bCs/>
          <w:sz w:val="32"/>
          <w:szCs w:val="32"/>
        </w:rPr>
      </w:pPr>
      <w:r>
        <w:rPr>
          <w:rFonts w:hint="eastAsia" w:ascii="仿宋_GB2312" w:hAnsi="仿宋" w:eastAsia="仿宋_GB2312"/>
          <w:b/>
          <w:bCs/>
          <w:sz w:val="32"/>
          <w:szCs w:val="32"/>
        </w:rPr>
        <w:t>（三）</w:t>
      </w:r>
      <w:r>
        <w:rPr>
          <w:rFonts w:hint="eastAsia" w:ascii="仿宋_GB2312" w:hAnsi="仿宋" w:eastAsia="仿宋_GB2312"/>
          <w:bCs/>
          <w:sz w:val="32"/>
          <w:szCs w:val="32"/>
        </w:rPr>
        <w:t>有下列情形的，处十七万元以上二十万元以下的罚款：</w:t>
      </w:r>
    </w:p>
    <w:p w14:paraId="690F47B2">
      <w:pPr>
        <w:ind w:firstLine="640" w:firstLineChars="200"/>
        <w:rPr>
          <w:rFonts w:ascii="仿宋_GB2312" w:hAnsi="仿宋" w:eastAsia="仿宋_GB2312"/>
          <w:bCs/>
          <w:sz w:val="32"/>
          <w:szCs w:val="32"/>
        </w:rPr>
      </w:pPr>
      <w:r>
        <w:rPr>
          <w:rFonts w:hint="eastAsia" w:ascii="仿宋_GB2312" w:hAnsi="仿宋" w:eastAsia="仿宋_GB2312"/>
          <w:bCs/>
          <w:sz w:val="32"/>
          <w:szCs w:val="32"/>
        </w:rPr>
        <w:t>１.造成5人以上10人以下重伤或者死亡2人的事故的，或者600万元以上1000万元以下直接经济损失的；</w:t>
      </w:r>
    </w:p>
    <w:p w14:paraId="19D4678D">
      <w:pPr>
        <w:ind w:firstLine="640" w:firstLineChars="200"/>
        <w:rPr>
          <w:rFonts w:ascii="仿宋_GB2312" w:hAnsi="仿宋" w:eastAsia="仿宋_GB2312"/>
          <w:bCs/>
          <w:sz w:val="32"/>
          <w:szCs w:val="32"/>
        </w:rPr>
      </w:pPr>
      <w:r>
        <w:rPr>
          <w:rFonts w:hint="eastAsia" w:ascii="仿宋_GB2312" w:hAnsi="仿宋" w:eastAsia="仿宋_GB2312"/>
          <w:bCs/>
          <w:sz w:val="32"/>
          <w:szCs w:val="32"/>
        </w:rPr>
        <w:t>２.压力容器、压力管道有毒介质泄漏，造成6000人以上10000人以下转移；</w:t>
      </w:r>
    </w:p>
    <w:p w14:paraId="40A0701A">
      <w:pPr>
        <w:ind w:firstLine="640" w:firstLineChars="200"/>
        <w:rPr>
          <w:rFonts w:ascii="仿宋_GB2312" w:hAnsi="仿宋" w:eastAsia="仿宋_GB2312"/>
          <w:bCs/>
          <w:sz w:val="32"/>
          <w:szCs w:val="32"/>
        </w:rPr>
      </w:pPr>
      <w:r>
        <w:rPr>
          <w:rFonts w:hint="eastAsia" w:ascii="仿宋_GB2312" w:hAnsi="仿宋" w:eastAsia="仿宋_GB2312"/>
          <w:bCs/>
          <w:sz w:val="32"/>
          <w:szCs w:val="32"/>
        </w:rPr>
        <w:t>３.电梯轿厢滞留人员10小时以上；</w:t>
      </w:r>
    </w:p>
    <w:p w14:paraId="777DB18D">
      <w:pPr>
        <w:ind w:firstLine="640" w:firstLineChars="200"/>
        <w:rPr>
          <w:rFonts w:ascii="仿宋_GB2312" w:hAnsi="仿宋" w:eastAsia="仿宋_GB2312"/>
          <w:bCs/>
          <w:sz w:val="32"/>
          <w:szCs w:val="32"/>
        </w:rPr>
      </w:pPr>
      <w:r>
        <w:rPr>
          <w:rFonts w:hint="eastAsia" w:ascii="仿宋_GB2312" w:hAnsi="仿宋" w:eastAsia="仿宋_GB2312"/>
          <w:bCs/>
          <w:sz w:val="32"/>
          <w:szCs w:val="32"/>
        </w:rPr>
        <w:t>４.起重机械主要受力结构件折断或者起升机构坠落的造成人员死亡的；</w:t>
      </w:r>
    </w:p>
    <w:p w14:paraId="0AAACA18">
      <w:pPr>
        <w:ind w:firstLine="640" w:firstLineChars="200"/>
        <w:rPr>
          <w:rFonts w:ascii="仿宋_GB2312" w:hAnsi="仿宋" w:eastAsia="仿宋_GB2312"/>
          <w:bCs/>
          <w:sz w:val="32"/>
          <w:szCs w:val="32"/>
        </w:rPr>
      </w:pPr>
      <w:r>
        <w:rPr>
          <w:rFonts w:hint="eastAsia" w:ascii="仿宋_GB2312" w:hAnsi="仿宋" w:eastAsia="仿宋_GB2312"/>
          <w:bCs/>
          <w:sz w:val="32"/>
          <w:szCs w:val="32"/>
        </w:rPr>
        <w:t>５.客运索道高空滞留人员9小时以上12小时以下；</w:t>
      </w:r>
    </w:p>
    <w:p w14:paraId="44276286">
      <w:pPr>
        <w:ind w:firstLine="640" w:firstLineChars="200"/>
        <w:rPr>
          <w:rFonts w:ascii="仿宋_GB2312" w:hAnsi="仿宋" w:eastAsia="仿宋_GB2312"/>
          <w:bCs/>
          <w:sz w:val="32"/>
          <w:szCs w:val="32"/>
        </w:rPr>
      </w:pPr>
      <w:r>
        <w:rPr>
          <w:rFonts w:hint="eastAsia" w:ascii="仿宋_GB2312" w:hAnsi="仿宋" w:eastAsia="仿宋_GB2312"/>
          <w:bCs/>
          <w:sz w:val="32"/>
          <w:szCs w:val="32"/>
        </w:rPr>
        <w:t>６.大型游乐设施高空滞留人员8小时以上12小时以下。</w:t>
      </w:r>
    </w:p>
    <w:p w14:paraId="269D34E8">
      <w:pPr>
        <w:spacing w:beforeLines="100"/>
        <w:ind w:firstLine="643" w:firstLineChars="200"/>
        <w:rPr>
          <w:rFonts w:ascii="仿宋" w:hAnsi="仿宋" w:eastAsia="仿宋"/>
          <w:b/>
          <w:sz w:val="32"/>
          <w:szCs w:val="32"/>
        </w:rPr>
      </w:pPr>
      <w:r>
        <w:rPr>
          <w:rFonts w:hint="eastAsia" w:ascii="仿宋" w:hAnsi="仿宋" w:eastAsia="仿宋"/>
          <w:b/>
          <w:sz w:val="32"/>
          <w:szCs w:val="32"/>
        </w:rPr>
        <w:t>第二十六条  发生特种设备较大事故的:</w:t>
      </w:r>
    </w:p>
    <w:p w14:paraId="1627FF99">
      <w:pPr>
        <w:ind w:firstLine="643" w:firstLineChars="200"/>
        <w:rPr>
          <w:rFonts w:ascii="仿宋" w:hAnsi="仿宋" w:eastAsia="仿宋" w:cs="仿宋"/>
          <w:b/>
          <w:color w:val="000000" w:themeColor="text1"/>
          <w:sz w:val="32"/>
          <w:szCs w:val="32"/>
        </w:rPr>
      </w:pPr>
      <w:r>
        <w:rPr>
          <w:rFonts w:hint="eastAsia" w:ascii="仿宋" w:hAnsi="仿宋" w:eastAsia="仿宋" w:cs="仿宋"/>
          <w:b/>
          <w:color w:val="000000" w:themeColor="text1"/>
          <w:sz w:val="32"/>
          <w:szCs w:val="32"/>
        </w:rPr>
        <w:t>【法条原文】</w:t>
      </w:r>
    </w:p>
    <w:p w14:paraId="5C238D9A">
      <w:pPr>
        <w:ind w:firstLine="643" w:firstLineChars="200"/>
        <w:rPr>
          <w:rFonts w:ascii="仿宋" w:hAnsi="仿宋" w:eastAsia="仿宋" w:cs="仿宋"/>
          <w:color w:val="000000" w:themeColor="text1"/>
          <w:sz w:val="32"/>
          <w:szCs w:val="32"/>
        </w:rPr>
      </w:pPr>
      <w:r>
        <w:rPr>
          <w:rFonts w:hint="eastAsia" w:ascii="楷体" w:hAnsi="楷体" w:eastAsia="楷体"/>
          <w:b/>
          <w:sz w:val="32"/>
          <w:szCs w:val="32"/>
        </w:rPr>
        <w:t>《中华人民共和国特种设备安全法》第九十条第（二）项：</w:t>
      </w:r>
      <w:r>
        <w:rPr>
          <w:rFonts w:hint="eastAsia" w:ascii="楷体" w:hAnsi="楷体" w:eastAsia="楷体"/>
          <w:sz w:val="32"/>
          <w:szCs w:val="32"/>
        </w:rPr>
        <w:t>发生事故，对负有责任的单位除要求其依法承担相应的赔偿等责任外，依照下列规定处以罚款：</w:t>
      </w:r>
    </w:p>
    <w:p w14:paraId="320EF1D9">
      <w:pPr>
        <w:ind w:firstLine="640" w:firstLineChars="200"/>
        <w:rPr>
          <w:rFonts w:ascii="楷体" w:hAnsi="楷体" w:eastAsia="楷体"/>
          <w:sz w:val="32"/>
          <w:szCs w:val="32"/>
        </w:rPr>
      </w:pPr>
      <w:r>
        <w:rPr>
          <w:rFonts w:hint="eastAsia" w:ascii="楷体" w:hAnsi="楷体" w:eastAsia="楷体"/>
          <w:sz w:val="32"/>
          <w:szCs w:val="32"/>
        </w:rPr>
        <w:t>（二）发生较大事故，处二十万元以上五十万元以下罚款。</w:t>
      </w:r>
    </w:p>
    <w:p w14:paraId="456E010F">
      <w:pPr>
        <w:ind w:firstLine="643" w:firstLineChars="200"/>
        <w:rPr>
          <w:rFonts w:ascii="仿宋" w:hAnsi="仿宋" w:eastAsia="仿宋" w:cs="仿宋"/>
          <w:b/>
          <w:color w:val="000000" w:themeColor="text1"/>
          <w:sz w:val="32"/>
          <w:szCs w:val="32"/>
        </w:rPr>
      </w:pPr>
      <w:r>
        <w:rPr>
          <w:rFonts w:hint="eastAsia" w:ascii="仿宋" w:hAnsi="仿宋" w:eastAsia="仿宋" w:cs="仿宋"/>
          <w:b/>
          <w:color w:val="000000" w:themeColor="text1"/>
          <w:sz w:val="32"/>
          <w:szCs w:val="32"/>
        </w:rPr>
        <w:t>【裁量基准】</w:t>
      </w:r>
    </w:p>
    <w:p w14:paraId="6165CE34">
      <w:pPr>
        <w:ind w:firstLine="643" w:firstLineChars="200"/>
        <w:rPr>
          <w:rFonts w:ascii="仿宋_GB2312" w:hAnsi="仿宋" w:eastAsia="仿宋_GB2312"/>
          <w:bCs/>
          <w:sz w:val="32"/>
          <w:szCs w:val="32"/>
        </w:rPr>
      </w:pPr>
      <w:r>
        <w:rPr>
          <w:rFonts w:hint="eastAsia" w:ascii="仿宋_GB2312" w:hAnsi="仿宋" w:eastAsia="仿宋_GB2312"/>
          <w:b/>
          <w:bCs/>
          <w:sz w:val="32"/>
          <w:szCs w:val="32"/>
        </w:rPr>
        <w:t>（一）</w:t>
      </w:r>
      <w:r>
        <w:rPr>
          <w:rFonts w:hint="eastAsia" w:ascii="仿宋_GB2312" w:hAnsi="仿宋" w:eastAsia="仿宋_GB2312"/>
          <w:bCs/>
          <w:sz w:val="32"/>
          <w:szCs w:val="32"/>
        </w:rPr>
        <w:t>有下列情形的，处二十万元以上三十万元以下的罚款：</w:t>
      </w:r>
    </w:p>
    <w:p w14:paraId="258B5B40">
      <w:pPr>
        <w:ind w:firstLine="640" w:firstLineChars="200"/>
        <w:rPr>
          <w:rFonts w:ascii="仿宋_GB2312" w:hAnsi="仿宋" w:eastAsia="仿宋_GB2312"/>
          <w:bCs/>
          <w:sz w:val="32"/>
          <w:szCs w:val="32"/>
        </w:rPr>
      </w:pPr>
      <w:r>
        <w:rPr>
          <w:rFonts w:hint="eastAsia" w:ascii="仿宋_GB2312" w:hAnsi="仿宋" w:eastAsia="仿宋_GB2312"/>
          <w:bCs/>
          <w:sz w:val="32"/>
          <w:szCs w:val="32"/>
        </w:rPr>
        <w:t>１.造成3人以上5人以下死亡，或者10人以上25人以下重伤，或者2500万元以下直接经济损失的；</w:t>
      </w:r>
    </w:p>
    <w:p w14:paraId="1B4F42AE">
      <w:pPr>
        <w:ind w:firstLine="640" w:firstLineChars="200"/>
        <w:rPr>
          <w:rFonts w:ascii="仿宋_GB2312" w:hAnsi="仿宋" w:eastAsia="仿宋_GB2312"/>
          <w:bCs/>
          <w:sz w:val="32"/>
          <w:szCs w:val="32"/>
        </w:rPr>
      </w:pPr>
      <w:r>
        <w:rPr>
          <w:rFonts w:hint="eastAsia" w:ascii="仿宋_GB2312" w:hAnsi="仿宋" w:eastAsia="仿宋_GB2312"/>
          <w:bCs/>
          <w:sz w:val="32"/>
          <w:szCs w:val="32"/>
        </w:rPr>
        <w:t>２.锅炉、压力容器、压力管道爆炸未造成人员受伤的；</w:t>
      </w:r>
    </w:p>
    <w:p w14:paraId="37763728">
      <w:pPr>
        <w:ind w:firstLine="640" w:firstLineChars="200"/>
        <w:rPr>
          <w:rFonts w:ascii="仿宋_GB2312" w:hAnsi="仿宋" w:eastAsia="仿宋_GB2312"/>
          <w:bCs/>
          <w:sz w:val="32"/>
          <w:szCs w:val="32"/>
        </w:rPr>
      </w:pPr>
      <w:r>
        <w:rPr>
          <w:rFonts w:hint="eastAsia" w:ascii="仿宋_GB2312" w:hAnsi="仿宋" w:eastAsia="仿宋_GB2312"/>
          <w:bCs/>
          <w:sz w:val="32"/>
          <w:szCs w:val="32"/>
        </w:rPr>
        <w:t>３.压力容器、压力管道有毒介质泄漏，造成10000人以上20000人以下转移；</w:t>
      </w:r>
    </w:p>
    <w:p w14:paraId="7B7079A3">
      <w:pPr>
        <w:ind w:firstLine="640" w:firstLineChars="200"/>
        <w:rPr>
          <w:rFonts w:ascii="仿宋_GB2312" w:hAnsi="仿宋" w:eastAsia="仿宋_GB2312"/>
          <w:bCs/>
          <w:sz w:val="32"/>
          <w:szCs w:val="32"/>
        </w:rPr>
      </w:pPr>
      <w:r>
        <w:rPr>
          <w:rFonts w:hint="eastAsia" w:ascii="仿宋_GB2312" w:hAnsi="仿宋" w:eastAsia="仿宋_GB2312"/>
          <w:bCs/>
          <w:sz w:val="32"/>
          <w:szCs w:val="32"/>
        </w:rPr>
        <w:t>４.起重机械整体倾覆未造成人员受伤的；</w:t>
      </w:r>
    </w:p>
    <w:p w14:paraId="0C3E6291">
      <w:pPr>
        <w:ind w:firstLine="640" w:firstLineChars="200"/>
        <w:rPr>
          <w:rFonts w:ascii="仿宋_GB2312" w:hAnsi="仿宋" w:eastAsia="仿宋_GB2312"/>
          <w:bCs/>
          <w:sz w:val="32"/>
          <w:szCs w:val="32"/>
        </w:rPr>
      </w:pPr>
      <w:r>
        <w:rPr>
          <w:rFonts w:hint="eastAsia" w:ascii="仿宋_GB2312" w:hAnsi="仿宋" w:eastAsia="仿宋_GB2312"/>
          <w:bCs/>
          <w:sz w:val="32"/>
          <w:szCs w:val="32"/>
        </w:rPr>
        <w:t>５.客运索道、大型游乐设施高空滞留人员12小时以上16小时以下。</w:t>
      </w:r>
    </w:p>
    <w:p w14:paraId="3490577D">
      <w:pPr>
        <w:ind w:firstLine="643" w:firstLineChars="200"/>
        <w:rPr>
          <w:rFonts w:ascii="仿宋_GB2312" w:hAnsi="仿宋" w:eastAsia="仿宋_GB2312"/>
          <w:bCs/>
          <w:sz w:val="32"/>
          <w:szCs w:val="32"/>
        </w:rPr>
      </w:pPr>
      <w:r>
        <w:rPr>
          <w:rFonts w:hint="eastAsia" w:ascii="仿宋_GB2312" w:hAnsi="仿宋" w:eastAsia="仿宋_GB2312"/>
          <w:b/>
          <w:bCs/>
          <w:sz w:val="32"/>
          <w:szCs w:val="32"/>
        </w:rPr>
        <w:t>（二）</w:t>
      </w:r>
      <w:r>
        <w:rPr>
          <w:rFonts w:hint="eastAsia" w:ascii="仿宋_GB2312" w:hAnsi="仿宋" w:eastAsia="仿宋_GB2312"/>
          <w:bCs/>
          <w:sz w:val="32"/>
          <w:szCs w:val="32"/>
        </w:rPr>
        <w:t>有下列情形的，处三十万元以上四十万元以下的罚款：</w:t>
      </w:r>
    </w:p>
    <w:p w14:paraId="5D74C4CA">
      <w:pPr>
        <w:ind w:firstLine="640" w:firstLineChars="200"/>
        <w:rPr>
          <w:rFonts w:ascii="仿宋_GB2312" w:hAnsi="仿宋" w:eastAsia="仿宋_GB2312"/>
          <w:bCs/>
          <w:sz w:val="32"/>
          <w:szCs w:val="32"/>
        </w:rPr>
      </w:pPr>
      <w:r>
        <w:rPr>
          <w:rFonts w:hint="eastAsia" w:ascii="仿宋_GB2312" w:hAnsi="仿宋" w:eastAsia="仿宋_GB2312"/>
          <w:bCs/>
          <w:sz w:val="32"/>
          <w:szCs w:val="32"/>
        </w:rPr>
        <w:t>１.造成5人以上8人以下死亡，或者25人以上40人以下重伤，或者2500万元以上4000万元以下直接经济损失的；</w:t>
      </w:r>
    </w:p>
    <w:p w14:paraId="40A7D899">
      <w:pPr>
        <w:ind w:firstLine="640" w:firstLineChars="200"/>
        <w:rPr>
          <w:rFonts w:ascii="仿宋_GB2312" w:hAnsi="仿宋" w:eastAsia="仿宋_GB2312"/>
          <w:bCs/>
          <w:sz w:val="32"/>
          <w:szCs w:val="32"/>
        </w:rPr>
      </w:pPr>
      <w:r>
        <w:rPr>
          <w:rFonts w:hint="eastAsia" w:ascii="仿宋_GB2312" w:hAnsi="仿宋" w:eastAsia="仿宋_GB2312"/>
          <w:bCs/>
          <w:sz w:val="32"/>
          <w:szCs w:val="32"/>
        </w:rPr>
        <w:t>２.锅炉、压力容器、压力管道爆炸造成人员重伤的；</w:t>
      </w:r>
    </w:p>
    <w:p w14:paraId="7BC067E1">
      <w:pPr>
        <w:ind w:firstLine="640" w:firstLineChars="200"/>
        <w:rPr>
          <w:rFonts w:ascii="仿宋_GB2312" w:hAnsi="仿宋" w:eastAsia="仿宋_GB2312"/>
          <w:bCs/>
          <w:sz w:val="32"/>
          <w:szCs w:val="32"/>
        </w:rPr>
      </w:pPr>
      <w:r>
        <w:rPr>
          <w:rFonts w:hint="eastAsia" w:ascii="仿宋_GB2312" w:hAnsi="仿宋" w:eastAsia="仿宋_GB2312"/>
          <w:bCs/>
          <w:sz w:val="32"/>
          <w:szCs w:val="32"/>
        </w:rPr>
        <w:t>３.压力容器、压力管道有毒介质泄漏，造成20000人以上40000人以下转移；</w:t>
      </w:r>
    </w:p>
    <w:p w14:paraId="2C5B6720">
      <w:pPr>
        <w:ind w:firstLine="640" w:firstLineChars="200"/>
        <w:rPr>
          <w:rFonts w:ascii="仿宋_GB2312" w:hAnsi="仿宋" w:eastAsia="仿宋_GB2312"/>
          <w:bCs/>
          <w:sz w:val="32"/>
          <w:szCs w:val="32"/>
        </w:rPr>
      </w:pPr>
      <w:r>
        <w:rPr>
          <w:rFonts w:hint="eastAsia" w:ascii="仿宋_GB2312" w:hAnsi="仿宋" w:eastAsia="仿宋_GB2312"/>
          <w:bCs/>
          <w:sz w:val="32"/>
          <w:szCs w:val="32"/>
        </w:rPr>
        <w:t>４.起重机械整体倾覆造成人员重伤的；</w:t>
      </w:r>
    </w:p>
    <w:p w14:paraId="47D70C66">
      <w:pPr>
        <w:ind w:firstLine="640" w:firstLineChars="200"/>
        <w:rPr>
          <w:rFonts w:ascii="仿宋_GB2312" w:hAnsi="仿宋" w:eastAsia="仿宋_GB2312"/>
          <w:bCs/>
          <w:sz w:val="32"/>
          <w:szCs w:val="32"/>
        </w:rPr>
      </w:pPr>
      <w:r>
        <w:rPr>
          <w:rFonts w:hint="eastAsia" w:ascii="仿宋_GB2312" w:hAnsi="仿宋" w:eastAsia="仿宋_GB2312"/>
          <w:bCs/>
          <w:sz w:val="32"/>
          <w:szCs w:val="32"/>
        </w:rPr>
        <w:t>５.客运索道、大型游乐设施高空滞留人员16小时以上24小时以下。</w:t>
      </w:r>
    </w:p>
    <w:p w14:paraId="6E5A5D09">
      <w:pPr>
        <w:ind w:firstLine="643" w:firstLineChars="200"/>
        <w:rPr>
          <w:rFonts w:ascii="仿宋_GB2312" w:hAnsi="仿宋" w:eastAsia="仿宋_GB2312"/>
          <w:bCs/>
          <w:sz w:val="32"/>
          <w:szCs w:val="32"/>
        </w:rPr>
      </w:pPr>
      <w:r>
        <w:rPr>
          <w:rFonts w:hint="eastAsia" w:ascii="仿宋_GB2312" w:hAnsi="仿宋" w:eastAsia="仿宋_GB2312"/>
          <w:b/>
          <w:bCs/>
          <w:sz w:val="32"/>
          <w:szCs w:val="32"/>
        </w:rPr>
        <w:t>（三）</w:t>
      </w:r>
      <w:r>
        <w:rPr>
          <w:rFonts w:hint="eastAsia" w:ascii="仿宋_GB2312" w:hAnsi="仿宋" w:eastAsia="仿宋_GB2312"/>
          <w:bCs/>
          <w:sz w:val="32"/>
          <w:szCs w:val="32"/>
        </w:rPr>
        <w:t>有下列情形的，处四十万元以上五十万元以下的罚款：</w:t>
      </w:r>
    </w:p>
    <w:p w14:paraId="3D48DDC2">
      <w:pPr>
        <w:ind w:firstLine="640" w:firstLineChars="200"/>
        <w:rPr>
          <w:rFonts w:ascii="仿宋_GB2312" w:hAnsi="仿宋" w:eastAsia="仿宋_GB2312"/>
          <w:bCs/>
          <w:sz w:val="32"/>
          <w:szCs w:val="32"/>
        </w:rPr>
      </w:pPr>
      <w:r>
        <w:rPr>
          <w:rFonts w:hint="eastAsia" w:ascii="仿宋_GB2312" w:hAnsi="仿宋" w:eastAsia="仿宋_GB2312"/>
          <w:bCs/>
          <w:sz w:val="32"/>
          <w:szCs w:val="32"/>
        </w:rPr>
        <w:t>１.造成8人以上10人以下死亡，或者40人以上50人以下重伤，或者4000万元以上5000万元以下直接经济损失的，其他事故情形有从重情节的；</w:t>
      </w:r>
    </w:p>
    <w:p w14:paraId="5848D449">
      <w:pPr>
        <w:ind w:firstLine="640" w:firstLineChars="200"/>
        <w:rPr>
          <w:rFonts w:ascii="仿宋_GB2312" w:hAnsi="仿宋" w:eastAsia="仿宋_GB2312"/>
          <w:bCs/>
          <w:sz w:val="32"/>
          <w:szCs w:val="32"/>
        </w:rPr>
      </w:pPr>
      <w:r>
        <w:rPr>
          <w:rFonts w:hint="eastAsia" w:ascii="仿宋_GB2312" w:hAnsi="仿宋" w:eastAsia="仿宋_GB2312"/>
          <w:bCs/>
          <w:sz w:val="32"/>
          <w:szCs w:val="32"/>
        </w:rPr>
        <w:t>２.锅炉、压力容器、压力管道爆炸造成人员死亡的；</w:t>
      </w:r>
    </w:p>
    <w:p w14:paraId="262D69F1">
      <w:pPr>
        <w:ind w:firstLine="640" w:firstLineChars="200"/>
        <w:rPr>
          <w:rFonts w:ascii="仿宋_GB2312" w:hAnsi="仿宋" w:eastAsia="仿宋_GB2312"/>
          <w:bCs/>
          <w:sz w:val="32"/>
          <w:szCs w:val="32"/>
        </w:rPr>
      </w:pPr>
      <w:r>
        <w:rPr>
          <w:rFonts w:hint="eastAsia" w:ascii="仿宋_GB2312" w:hAnsi="仿宋" w:eastAsia="仿宋_GB2312"/>
          <w:bCs/>
          <w:sz w:val="32"/>
          <w:szCs w:val="32"/>
        </w:rPr>
        <w:t>３.压力容器、压力管道有毒介质泄漏，造成40000人以上50000人以下转移；</w:t>
      </w:r>
    </w:p>
    <w:p w14:paraId="34DC11B0">
      <w:pPr>
        <w:ind w:firstLine="640" w:firstLineChars="200"/>
        <w:rPr>
          <w:rFonts w:ascii="仿宋_GB2312" w:hAnsi="仿宋" w:eastAsia="仿宋_GB2312"/>
          <w:bCs/>
          <w:sz w:val="32"/>
          <w:szCs w:val="32"/>
        </w:rPr>
      </w:pPr>
      <w:r>
        <w:rPr>
          <w:rFonts w:hint="eastAsia" w:ascii="仿宋_GB2312" w:hAnsi="仿宋" w:eastAsia="仿宋_GB2312"/>
          <w:bCs/>
          <w:sz w:val="32"/>
          <w:szCs w:val="32"/>
        </w:rPr>
        <w:t>４.起重机械整体倾覆的造成人员死亡的；</w:t>
      </w:r>
    </w:p>
    <w:p w14:paraId="49E99836">
      <w:pPr>
        <w:ind w:firstLine="640" w:firstLineChars="200"/>
        <w:rPr>
          <w:rFonts w:ascii="仿宋_GB2312" w:hAnsi="仿宋" w:eastAsia="仿宋_GB2312"/>
          <w:bCs/>
          <w:sz w:val="32"/>
          <w:szCs w:val="32"/>
        </w:rPr>
      </w:pPr>
      <w:r>
        <w:rPr>
          <w:rFonts w:hint="eastAsia" w:ascii="仿宋_GB2312" w:hAnsi="仿宋" w:eastAsia="仿宋_GB2312"/>
          <w:bCs/>
          <w:sz w:val="32"/>
          <w:szCs w:val="32"/>
        </w:rPr>
        <w:t>５.客运索道、大型游乐设施高空滞留人员24小时以上的。</w:t>
      </w:r>
    </w:p>
    <w:p w14:paraId="58BE9650">
      <w:pPr>
        <w:spacing w:beforeLines="100"/>
        <w:ind w:firstLine="643" w:firstLineChars="200"/>
        <w:rPr>
          <w:rFonts w:ascii="仿宋" w:hAnsi="仿宋" w:eastAsia="仿宋"/>
          <w:b/>
          <w:sz w:val="32"/>
          <w:szCs w:val="32"/>
        </w:rPr>
      </w:pPr>
      <w:r>
        <w:rPr>
          <w:rFonts w:hint="eastAsia" w:ascii="仿宋" w:hAnsi="仿宋" w:eastAsia="仿宋"/>
          <w:b/>
          <w:sz w:val="32"/>
          <w:szCs w:val="32"/>
        </w:rPr>
        <w:t>第二十七条  发生特种设备重大事故的:</w:t>
      </w:r>
    </w:p>
    <w:p w14:paraId="3E1F7D18">
      <w:pPr>
        <w:ind w:firstLine="643" w:firstLineChars="200"/>
        <w:rPr>
          <w:rFonts w:ascii="仿宋" w:hAnsi="仿宋" w:eastAsia="仿宋" w:cs="仿宋"/>
          <w:b/>
          <w:color w:val="000000" w:themeColor="text1"/>
          <w:sz w:val="32"/>
          <w:szCs w:val="32"/>
        </w:rPr>
      </w:pPr>
      <w:r>
        <w:rPr>
          <w:rFonts w:hint="eastAsia" w:ascii="仿宋" w:hAnsi="仿宋" w:eastAsia="仿宋" w:cs="仿宋"/>
          <w:b/>
          <w:color w:val="000000" w:themeColor="text1"/>
          <w:sz w:val="32"/>
          <w:szCs w:val="32"/>
        </w:rPr>
        <w:t>【法条原文】</w:t>
      </w:r>
    </w:p>
    <w:p w14:paraId="6218245D">
      <w:pPr>
        <w:ind w:firstLine="643" w:firstLineChars="200"/>
        <w:rPr>
          <w:rFonts w:ascii="仿宋" w:hAnsi="仿宋" w:eastAsia="仿宋" w:cs="仿宋"/>
          <w:color w:val="000000" w:themeColor="text1"/>
          <w:sz w:val="32"/>
          <w:szCs w:val="32"/>
        </w:rPr>
      </w:pPr>
      <w:r>
        <w:rPr>
          <w:rFonts w:hint="eastAsia" w:ascii="楷体" w:hAnsi="楷体" w:eastAsia="楷体"/>
          <w:b/>
          <w:sz w:val="32"/>
          <w:szCs w:val="32"/>
        </w:rPr>
        <w:t>《中华人民共和国特种设备安全法》第九十条第（三）项：</w:t>
      </w:r>
      <w:r>
        <w:rPr>
          <w:rFonts w:hint="eastAsia" w:ascii="楷体" w:hAnsi="楷体" w:eastAsia="楷体"/>
          <w:sz w:val="32"/>
          <w:szCs w:val="32"/>
        </w:rPr>
        <w:t>发生事故，对负有责任的单位除要求其依法承担相应的赔偿等责任外，依照下列规定处以罚款：</w:t>
      </w:r>
    </w:p>
    <w:p w14:paraId="3CA8C3AA">
      <w:pPr>
        <w:ind w:firstLine="640" w:firstLineChars="200"/>
        <w:rPr>
          <w:rFonts w:ascii="楷体" w:hAnsi="楷体" w:eastAsia="楷体"/>
          <w:sz w:val="32"/>
          <w:szCs w:val="32"/>
        </w:rPr>
      </w:pPr>
      <w:r>
        <w:rPr>
          <w:rFonts w:hint="eastAsia" w:ascii="楷体" w:hAnsi="楷体" w:eastAsia="楷体"/>
          <w:sz w:val="32"/>
          <w:szCs w:val="32"/>
        </w:rPr>
        <w:t>（三）发生重大事故，处五十万元以上二百万元以下罚款。</w:t>
      </w:r>
    </w:p>
    <w:p w14:paraId="7045A2A6">
      <w:pPr>
        <w:ind w:firstLine="643" w:firstLineChars="200"/>
        <w:rPr>
          <w:rFonts w:ascii="仿宋" w:hAnsi="仿宋" w:eastAsia="仿宋" w:cs="仿宋"/>
          <w:b/>
          <w:color w:val="000000" w:themeColor="text1"/>
          <w:sz w:val="32"/>
          <w:szCs w:val="32"/>
        </w:rPr>
      </w:pPr>
      <w:r>
        <w:rPr>
          <w:rFonts w:hint="eastAsia" w:ascii="仿宋" w:hAnsi="仿宋" w:eastAsia="仿宋" w:cs="仿宋"/>
          <w:b/>
          <w:color w:val="000000" w:themeColor="text1"/>
          <w:sz w:val="32"/>
          <w:szCs w:val="32"/>
        </w:rPr>
        <w:t>【裁量基准】</w:t>
      </w:r>
    </w:p>
    <w:p w14:paraId="6E2D9CFF">
      <w:pPr>
        <w:ind w:firstLine="643" w:firstLineChars="200"/>
        <w:rPr>
          <w:rFonts w:ascii="仿宋_GB2312" w:hAnsi="仿宋" w:eastAsia="仿宋_GB2312"/>
          <w:bCs/>
          <w:sz w:val="32"/>
          <w:szCs w:val="32"/>
        </w:rPr>
      </w:pPr>
      <w:r>
        <w:rPr>
          <w:rFonts w:hint="eastAsia" w:ascii="仿宋_GB2312" w:hAnsi="仿宋" w:eastAsia="仿宋_GB2312"/>
          <w:b/>
          <w:bCs/>
          <w:sz w:val="32"/>
          <w:szCs w:val="32"/>
        </w:rPr>
        <w:t>（一）</w:t>
      </w:r>
      <w:r>
        <w:rPr>
          <w:rFonts w:hint="eastAsia" w:ascii="仿宋_GB2312" w:hAnsi="仿宋" w:eastAsia="仿宋_GB2312"/>
          <w:bCs/>
          <w:sz w:val="32"/>
          <w:szCs w:val="32"/>
        </w:rPr>
        <w:t>有下列情形的，处五十万元以上一百万元以下的罚款：</w:t>
      </w:r>
    </w:p>
    <w:p w14:paraId="3B83A7D8">
      <w:pPr>
        <w:ind w:firstLine="640" w:firstLineChars="200"/>
        <w:rPr>
          <w:rFonts w:ascii="仿宋_GB2312" w:hAnsi="仿宋" w:eastAsia="仿宋_GB2312"/>
          <w:bCs/>
          <w:sz w:val="32"/>
          <w:szCs w:val="32"/>
        </w:rPr>
      </w:pPr>
      <w:r>
        <w:rPr>
          <w:rFonts w:hint="eastAsia" w:ascii="仿宋_GB2312" w:hAnsi="仿宋" w:eastAsia="仿宋_GB2312"/>
          <w:bCs/>
          <w:sz w:val="32"/>
          <w:szCs w:val="32"/>
        </w:rPr>
        <w:t>１.造成10人以上20人以下死亡，或者50人以上75人以下重伤，或者5000万元以上7500万元以下直接经济损失的；</w:t>
      </w:r>
    </w:p>
    <w:p w14:paraId="1CC64F92">
      <w:pPr>
        <w:ind w:firstLine="640" w:firstLineChars="200"/>
        <w:rPr>
          <w:rFonts w:ascii="仿宋_GB2312" w:hAnsi="仿宋" w:eastAsia="仿宋_GB2312"/>
          <w:bCs/>
          <w:sz w:val="32"/>
          <w:szCs w:val="32"/>
        </w:rPr>
      </w:pPr>
      <w:r>
        <w:rPr>
          <w:rFonts w:hint="eastAsia" w:ascii="仿宋_GB2312" w:hAnsi="仿宋" w:eastAsia="仿宋_GB2312"/>
          <w:bCs/>
          <w:sz w:val="32"/>
          <w:szCs w:val="32"/>
        </w:rPr>
        <w:t>２.600兆瓦以上锅炉因安全故障中断运行240小时以上至480小时以下；</w:t>
      </w:r>
    </w:p>
    <w:p w14:paraId="380D434C">
      <w:pPr>
        <w:ind w:firstLine="640" w:firstLineChars="200"/>
        <w:rPr>
          <w:rFonts w:ascii="仿宋_GB2312" w:hAnsi="仿宋" w:eastAsia="仿宋_GB2312"/>
          <w:bCs/>
          <w:sz w:val="32"/>
          <w:szCs w:val="32"/>
        </w:rPr>
      </w:pPr>
      <w:r>
        <w:rPr>
          <w:rFonts w:hint="eastAsia" w:ascii="仿宋_GB2312" w:hAnsi="仿宋" w:eastAsia="仿宋_GB2312"/>
          <w:bCs/>
          <w:sz w:val="32"/>
          <w:szCs w:val="32"/>
        </w:rPr>
        <w:t>３.压力容器、压力管道有毒介质泄漏，造成5万人以上10万人以下转移；</w:t>
      </w:r>
    </w:p>
    <w:p w14:paraId="4AEB6DF6">
      <w:pPr>
        <w:ind w:firstLine="640" w:firstLineChars="200"/>
        <w:rPr>
          <w:rFonts w:ascii="仿宋_GB2312" w:hAnsi="仿宋" w:eastAsia="仿宋_GB2312"/>
          <w:bCs/>
          <w:sz w:val="32"/>
          <w:szCs w:val="32"/>
        </w:rPr>
      </w:pPr>
      <w:r>
        <w:rPr>
          <w:rFonts w:hint="eastAsia" w:ascii="仿宋_GB2312" w:hAnsi="仿宋" w:eastAsia="仿宋_GB2312"/>
          <w:bCs/>
          <w:sz w:val="32"/>
          <w:szCs w:val="32"/>
        </w:rPr>
        <w:t>４.客运索道、大型游乐设施高空滞留100人以上并且时间在24小时以上的36小时以下。</w:t>
      </w:r>
    </w:p>
    <w:p w14:paraId="11B7B926">
      <w:pPr>
        <w:ind w:firstLine="643" w:firstLineChars="200"/>
        <w:rPr>
          <w:rFonts w:ascii="仿宋_GB2312" w:hAnsi="仿宋" w:eastAsia="仿宋_GB2312"/>
          <w:bCs/>
          <w:sz w:val="32"/>
          <w:szCs w:val="32"/>
        </w:rPr>
      </w:pPr>
      <w:r>
        <w:rPr>
          <w:rFonts w:hint="eastAsia" w:ascii="仿宋_GB2312" w:hAnsi="仿宋" w:eastAsia="仿宋_GB2312"/>
          <w:b/>
          <w:bCs/>
          <w:sz w:val="32"/>
          <w:szCs w:val="32"/>
        </w:rPr>
        <w:t>（二）</w:t>
      </w:r>
      <w:r>
        <w:rPr>
          <w:rFonts w:hint="eastAsia" w:ascii="仿宋_GB2312" w:hAnsi="仿宋" w:eastAsia="仿宋_GB2312"/>
          <w:bCs/>
          <w:sz w:val="32"/>
          <w:szCs w:val="32"/>
        </w:rPr>
        <w:t>有下列情形的，处一百万元以上一百五十万元以下的罚款：</w:t>
      </w:r>
    </w:p>
    <w:p w14:paraId="0382FAB5">
      <w:pPr>
        <w:ind w:firstLine="640" w:firstLineChars="200"/>
        <w:rPr>
          <w:rFonts w:ascii="仿宋_GB2312" w:hAnsi="仿宋" w:eastAsia="仿宋_GB2312"/>
          <w:bCs/>
          <w:sz w:val="32"/>
          <w:szCs w:val="32"/>
        </w:rPr>
      </w:pPr>
      <w:r>
        <w:rPr>
          <w:rFonts w:hint="eastAsia" w:ascii="仿宋_GB2312" w:hAnsi="仿宋" w:eastAsia="仿宋_GB2312"/>
          <w:bCs/>
          <w:sz w:val="32"/>
          <w:szCs w:val="32"/>
        </w:rPr>
        <w:t>１.造成20人以上30人以下死亡，或者75人以上100人以下重伤，或者7500万元以上1亿元以下直接经济损失的；</w:t>
      </w:r>
    </w:p>
    <w:p w14:paraId="22808192">
      <w:pPr>
        <w:ind w:firstLine="640" w:firstLineChars="200"/>
        <w:rPr>
          <w:rFonts w:ascii="仿宋_GB2312" w:hAnsi="仿宋" w:eastAsia="仿宋_GB2312"/>
          <w:bCs/>
          <w:sz w:val="32"/>
          <w:szCs w:val="32"/>
        </w:rPr>
      </w:pPr>
      <w:r>
        <w:rPr>
          <w:rFonts w:hint="eastAsia" w:ascii="仿宋_GB2312" w:hAnsi="仿宋" w:eastAsia="仿宋_GB2312"/>
          <w:bCs/>
          <w:sz w:val="32"/>
          <w:szCs w:val="32"/>
        </w:rPr>
        <w:t>２.600兆瓦以上锅炉因安全故障中断运行480小时以上；</w:t>
      </w:r>
    </w:p>
    <w:p w14:paraId="6B98EB04">
      <w:pPr>
        <w:ind w:firstLine="640" w:firstLineChars="200"/>
        <w:rPr>
          <w:rFonts w:ascii="仿宋_GB2312" w:hAnsi="仿宋" w:eastAsia="仿宋_GB2312"/>
          <w:bCs/>
          <w:sz w:val="32"/>
          <w:szCs w:val="32"/>
        </w:rPr>
      </w:pPr>
      <w:r>
        <w:rPr>
          <w:rFonts w:hint="eastAsia" w:ascii="仿宋_GB2312" w:hAnsi="仿宋" w:eastAsia="仿宋_GB2312"/>
          <w:bCs/>
          <w:sz w:val="32"/>
          <w:szCs w:val="32"/>
        </w:rPr>
        <w:t>３.压力容器、压力管道有毒介质泄漏，造成10万人以上15万人以下转移；</w:t>
      </w:r>
    </w:p>
    <w:p w14:paraId="3E84EA3B">
      <w:pPr>
        <w:ind w:firstLine="640" w:firstLineChars="200"/>
        <w:rPr>
          <w:rFonts w:ascii="仿宋_GB2312" w:hAnsi="仿宋" w:eastAsia="仿宋_GB2312"/>
          <w:bCs/>
          <w:sz w:val="32"/>
          <w:szCs w:val="32"/>
        </w:rPr>
      </w:pPr>
      <w:r>
        <w:rPr>
          <w:rFonts w:hint="eastAsia" w:ascii="仿宋_GB2312" w:hAnsi="仿宋" w:eastAsia="仿宋_GB2312"/>
          <w:bCs/>
          <w:sz w:val="32"/>
          <w:szCs w:val="32"/>
        </w:rPr>
        <w:t>４.客运索道、大型游乐设施高空滞留100人以上并且时间在36小时以上的48小时以下。</w:t>
      </w:r>
    </w:p>
    <w:p w14:paraId="4F5D1F9A">
      <w:pPr>
        <w:ind w:firstLine="643" w:firstLineChars="200"/>
        <w:rPr>
          <w:rFonts w:ascii="仿宋_GB2312" w:hAnsi="仿宋" w:eastAsia="仿宋_GB2312"/>
          <w:bCs/>
          <w:sz w:val="32"/>
          <w:szCs w:val="32"/>
        </w:rPr>
      </w:pPr>
      <w:r>
        <w:rPr>
          <w:rFonts w:hint="eastAsia" w:ascii="仿宋_GB2312" w:hAnsi="仿宋" w:eastAsia="仿宋_GB2312"/>
          <w:b/>
          <w:bCs/>
          <w:sz w:val="32"/>
          <w:szCs w:val="32"/>
        </w:rPr>
        <w:t>（三）</w:t>
      </w:r>
      <w:r>
        <w:rPr>
          <w:rFonts w:hint="eastAsia" w:ascii="仿宋_GB2312" w:hAnsi="仿宋" w:eastAsia="仿宋_GB2312"/>
          <w:bCs/>
          <w:sz w:val="32"/>
          <w:szCs w:val="32"/>
        </w:rPr>
        <w:t>造成比前述情形都要严重的特别重大事故的，处一百五十万元以上二百万元以下的罚款。</w:t>
      </w:r>
    </w:p>
    <w:p w14:paraId="0A1A5A61">
      <w:pPr>
        <w:spacing w:beforeLines="100"/>
        <w:ind w:firstLine="643" w:firstLineChars="200"/>
        <w:rPr>
          <w:rFonts w:ascii="仿宋" w:hAnsi="仿宋" w:eastAsia="仿宋"/>
          <w:b/>
          <w:sz w:val="32"/>
          <w:szCs w:val="32"/>
        </w:rPr>
      </w:pPr>
      <w:r>
        <w:rPr>
          <w:rFonts w:hint="eastAsia" w:ascii="仿宋" w:hAnsi="仿宋" w:eastAsia="仿宋"/>
          <w:b/>
          <w:sz w:val="32"/>
          <w:szCs w:val="32"/>
        </w:rPr>
        <w:t>第二十八条 特种设备检验、检测机构及其检验、检测人员违法的:</w:t>
      </w:r>
    </w:p>
    <w:p w14:paraId="7288B7BD">
      <w:pPr>
        <w:ind w:firstLine="643" w:firstLineChars="200"/>
        <w:rPr>
          <w:rFonts w:ascii="仿宋" w:hAnsi="仿宋" w:eastAsia="仿宋" w:cs="仿宋"/>
          <w:b/>
          <w:color w:val="000000" w:themeColor="text1"/>
          <w:sz w:val="32"/>
          <w:szCs w:val="32"/>
        </w:rPr>
      </w:pPr>
      <w:r>
        <w:rPr>
          <w:rFonts w:hint="eastAsia" w:ascii="仿宋" w:hAnsi="仿宋" w:eastAsia="仿宋" w:cs="仿宋"/>
          <w:b/>
          <w:color w:val="000000" w:themeColor="text1"/>
          <w:sz w:val="32"/>
          <w:szCs w:val="32"/>
        </w:rPr>
        <w:t>【法条原文】</w:t>
      </w:r>
    </w:p>
    <w:p w14:paraId="59EFD13D">
      <w:pPr>
        <w:ind w:firstLine="643" w:firstLineChars="200"/>
        <w:rPr>
          <w:rFonts w:ascii="楷体" w:hAnsi="楷体" w:eastAsia="楷体"/>
          <w:sz w:val="32"/>
          <w:szCs w:val="32"/>
        </w:rPr>
      </w:pPr>
      <w:r>
        <w:rPr>
          <w:rFonts w:hint="eastAsia" w:ascii="楷体" w:hAnsi="楷体" w:eastAsia="楷体"/>
          <w:b/>
          <w:sz w:val="32"/>
          <w:szCs w:val="32"/>
        </w:rPr>
        <w:t>《中华人民共和国特种设备安全法》第九十三条第一款：</w:t>
      </w:r>
      <w:r>
        <w:rPr>
          <w:rFonts w:hint="eastAsia" w:ascii="楷体" w:hAnsi="楷体" w:eastAsia="楷体"/>
          <w:sz w:val="32"/>
          <w:szCs w:val="32"/>
        </w:rPr>
        <w:t>违反本法规定，特种设备检验、检测机构及其检验、检测人员有下列行为之一的，责令改正，对机构处五万元以上二十万元以下罚款，对直接负责的主管人员和其他直接责任人员处五千元以上五万元以下罚款；情节严重的，吊销机构资质和有关人员的资格：</w:t>
      </w:r>
    </w:p>
    <w:p w14:paraId="3F04DEBA">
      <w:pPr>
        <w:ind w:firstLine="640" w:firstLineChars="200"/>
        <w:rPr>
          <w:rFonts w:ascii="楷体" w:hAnsi="楷体" w:eastAsia="楷体"/>
          <w:sz w:val="32"/>
          <w:szCs w:val="32"/>
        </w:rPr>
      </w:pPr>
      <w:r>
        <w:rPr>
          <w:rFonts w:hint="eastAsia" w:ascii="楷体" w:hAnsi="楷体" w:eastAsia="楷体"/>
          <w:sz w:val="32"/>
          <w:szCs w:val="32"/>
        </w:rPr>
        <w:t>（一）未经核准或者超出核准范围、使用未取得相应资格的人员从事检验、检测的；</w:t>
      </w:r>
    </w:p>
    <w:p w14:paraId="06911526">
      <w:pPr>
        <w:ind w:firstLine="640" w:firstLineChars="200"/>
        <w:rPr>
          <w:rFonts w:ascii="楷体" w:hAnsi="楷体" w:eastAsia="楷体"/>
          <w:sz w:val="32"/>
          <w:szCs w:val="32"/>
        </w:rPr>
      </w:pPr>
      <w:r>
        <w:rPr>
          <w:rFonts w:hint="eastAsia" w:ascii="楷体" w:hAnsi="楷体" w:eastAsia="楷体"/>
          <w:sz w:val="32"/>
          <w:szCs w:val="32"/>
        </w:rPr>
        <w:t>（二）未按照安全技术规范的要求进行检验、检测的；</w:t>
      </w:r>
    </w:p>
    <w:p w14:paraId="35906C8C">
      <w:pPr>
        <w:ind w:firstLine="640" w:firstLineChars="200"/>
        <w:rPr>
          <w:rFonts w:ascii="楷体" w:hAnsi="楷体" w:eastAsia="楷体"/>
          <w:sz w:val="32"/>
          <w:szCs w:val="32"/>
        </w:rPr>
      </w:pPr>
      <w:r>
        <w:rPr>
          <w:rFonts w:hint="eastAsia" w:ascii="楷体" w:hAnsi="楷体" w:eastAsia="楷体"/>
          <w:sz w:val="32"/>
          <w:szCs w:val="32"/>
        </w:rPr>
        <w:t>（三）出具虚假的检验、检测结果和鉴定结论或者检验、检测结果和鉴定结论严重失实的；</w:t>
      </w:r>
    </w:p>
    <w:p w14:paraId="4A97BA92">
      <w:pPr>
        <w:ind w:firstLine="640" w:firstLineChars="200"/>
        <w:rPr>
          <w:rFonts w:ascii="楷体" w:hAnsi="楷体" w:eastAsia="楷体"/>
          <w:sz w:val="32"/>
          <w:szCs w:val="32"/>
        </w:rPr>
      </w:pPr>
      <w:r>
        <w:rPr>
          <w:rFonts w:hint="eastAsia" w:ascii="楷体" w:hAnsi="楷体" w:eastAsia="楷体"/>
          <w:sz w:val="32"/>
          <w:szCs w:val="32"/>
        </w:rPr>
        <w:t>（四）发现特种设备存在严重事故隐患，未及时告知相关单位，并立即向负责特种设备安全监督管理的部门报告的；</w:t>
      </w:r>
    </w:p>
    <w:p w14:paraId="2EAD9000">
      <w:pPr>
        <w:ind w:firstLine="640" w:firstLineChars="200"/>
        <w:rPr>
          <w:rFonts w:ascii="楷体" w:hAnsi="楷体" w:eastAsia="楷体"/>
          <w:sz w:val="32"/>
          <w:szCs w:val="32"/>
        </w:rPr>
      </w:pPr>
      <w:r>
        <w:rPr>
          <w:rFonts w:hint="eastAsia" w:ascii="楷体" w:hAnsi="楷体" w:eastAsia="楷体"/>
          <w:sz w:val="32"/>
          <w:szCs w:val="32"/>
        </w:rPr>
        <w:t>（五）泄露检验、检测过程中知悉的商业秘密的；</w:t>
      </w:r>
    </w:p>
    <w:p w14:paraId="5BDDA491">
      <w:pPr>
        <w:ind w:firstLine="640" w:firstLineChars="200"/>
        <w:rPr>
          <w:rFonts w:ascii="楷体" w:hAnsi="楷体" w:eastAsia="楷体"/>
          <w:sz w:val="32"/>
          <w:szCs w:val="32"/>
        </w:rPr>
      </w:pPr>
      <w:r>
        <w:rPr>
          <w:rFonts w:hint="eastAsia" w:ascii="楷体" w:hAnsi="楷体" w:eastAsia="楷体"/>
          <w:sz w:val="32"/>
          <w:szCs w:val="32"/>
        </w:rPr>
        <w:t>（六）从事有关特种设备的生产、经营活动的；</w:t>
      </w:r>
    </w:p>
    <w:p w14:paraId="05513CFF">
      <w:pPr>
        <w:ind w:firstLine="640" w:firstLineChars="200"/>
        <w:rPr>
          <w:rFonts w:ascii="楷体" w:hAnsi="楷体" w:eastAsia="楷体"/>
          <w:sz w:val="32"/>
          <w:szCs w:val="32"/>
        </w:rPr>
      </w:pPr>
      <w:r>
        <w:rPr>
          <w:rFonts w:hint="eastAsia" w:ascii="楷体" w:hAnsi="楷体" w:eastAsia="楷体"/>
          <w:sz w:val="32"/>
          <w:szCs w:val="32"/>
        </w:rPr>
        <w:t>（七）推荐或者监制、监销特种设备的；</w:t>
      </w:r>
    </w:p>
    <w:p w14:paraId="4D74D80B">
      <w:pPr>
        <w:ind w:firstLine="640" w:firstLineChars="200"/>
        <w:rPr>
          <w:rFonts w:ascii="楷体" w:hAnsi="楷体" w:eastAsia="楷体"/>
          <w:sz w:val="32"/>
          <w:szCs w:val="32"/>
        </w:rPr>
      </w:pPr>
      <w:r>
        <w:rPr>
          <w:rFonts w:hint="eastAsia" w:ascii="楷体" w:hAnsi="楷体" w:eastAsia="楷体"/>
          <w:sz w:val="32"/>
          <w:szCs w:val="32"/>
        </w:rPr>
        <w:t>（八）利用检验工作故意刁难相关单位的。</w:t>
      </w:r>
    </w:p>
    <w:p w14:paraId="52ED8F22">
      <w:pPr>
        <w:ind w:firstLine="643" w:firstLineChars="200"/>
        <w:rPr>
          <w:rFonts w:ascii="仿宋" w:hAnsi="仿宋" w:eastAsia="仿宋" w:cs="仿宋"/>
          <w:b/>
          <w:color w:val="000000" w:themeColor="text1"/>
          <w:sz w:val="32"/>
          <w:szCs w:val="32"/>
        </w:rPr>
      </w:pPr>
      <w:r>
        <w:rPr>
          <w:rFonts w:hint="eastAsia" w:ascii="仿宋" w:hAnsi="仿宋" w:eastAsia="仿宋" w:cs="仿宋"/>
          <w:b/>
          <w:color w:val="000000" w:themeColor="text1"/>
          <w:sz w:val="32"/>
          <w:szCs w:val="32"/>
        </w:rPr>
        <w:t>【裁量基准】</w:t>
      </w:r>
    </w:p>
    <w:p w14:paraId="025F4535">
      <w:pPr>
        <w:ind w:firstLine="643" w:firstLineChars="200"/>
        <w:rPr>
          <w:rFonts w:ascii="仿宋" w:hAnsi="仿宋" w:eastAsia="仿宋"/>
          <w:sz w:val="32"/>
          <w:szCs w:val="32"/>
        </w:rPr>
      </w:pPr>
      <w:r>
        <w:rPr>
          <w:rFonts w:hint="eastAsia" w:ascii="仿宋" w:hAnsi="仿宋" w:eastAsia="仿宋"/>
          <w:b/>
          <w:sz w:val="32"/>
          <w:szCs w:val="32"/>
        </w:rPr>
        <w:t>（一）</w:t>
      </w:r>
      <w:r>
        <w:rPr>
          <w:rFonts w:hint="eastAsia" w:ascii="仿宋" w:hAnsi="仿宋" w:eastAsia="仿宋"/>
          <w:sz w:val="32"/>
          <w:szCs w:val="32"/>
        </w:rPr>
        <w:t>有下列情形之一的，责令改正，对检验、检测机构，处五万元以上十万元以下的罚款；对直接负责的主管人员和其他直接责任人员处五千元以上二万元以下的罚款：</w:t>
      </w:r>
    </w:p>
    <w:p w14:paraId="79A07E51">
      <w:pPr>
        <w:ind w:firstLine="640" w:firstLineChars="200"/>
        <w:rPr>
          <w:rFonts w:ascii="仿宋" w:hAnsi="仿宋" w:eastAsia="仿宋"/>
          <w:sz w:val="32"/>
          <w:szCs w:val="32"/>
        </w:rPr>
      </w:pPr>
      <w:r>
        <w:rPr>
          <w:rFonts w:hint="eastAsia" w:ascii="仿宋" w:hAnsi="仿宋" w:eastAsia="仿宋"/>
          <w:sz w:val="32"/>
          <w:szCs w:val="32"/>
        </w:rPr>
        <w:t>１.超出核准范围从事本法所规定的检验、检测活动时间3个月以下的，或者收取费用累计在2万元以下的，或者检验、检测活动所涉特种设备种类3种以下或数量3台（套）以下的；</w:t>
      </w:r>
    </w:p>
    <w:p w14:paraId="4B91BBBD">
      <w:pPr>
        <w:ind w:firstLine="640" w:firstLineChars="200"/>
        <w:rPr>
          <w:rFonts w:ascii="仿宋" w:hAnsi="仿宋" w:eastAsia="仿宋"/>
          <w:sz w:val="32"/>
          <w:szCs w:val="32"/>
        </w:rPr>
      </w:pPr>
      <w:r>
        <w:rPr>
          <w:rFonts w:hint="eastAsia" w:ascii="仿宋" w:hAnsi="仿宋" w:eastAsia="仿宋"/>
          <w:sz w:val="32"/>
          <w:szCs w:val="32"/>
        </w:rPr>
        <w:t>２.特种设备检验、检测机构使用５名以下未取得相应资格的人员从事检验、检测的；</w:t>
      </w:r>
    </w:p>
    <w:p w14:paraId="7B5ACF4F">
      <w:pPr>
        <w:ind w:firstLine="640" w:firstLineChars="200"/>
        <w:rPr>
          <w:rFonts w:ascii="仿宋" w:hAnsi="仿宋" w:eastAsia="仿宋"/>
          <w:sz w:val="32"/>
          <w:szCs w:val="32"/>
        </w:rPr>
      </w:pPr>
      <w:r>
        <w:rPr>
          <w:rFonts w:hint="eastAsia" w:ascii="仿宋" w:hAnsi="仿宋" w:eastAsia="仿宋"/>
          <w:sz w:val="32"/>
          <w:szCs w:val="32"/>
        </w:rPr>
        <w:t>３.未按照安全技术规范的要求进行检验、检测，所涉特种设备种类3种以下或数量3台（套）以下，或者收取费用累计在2万元以下的；</w:t>
      </w:r>
    </w:p>
    <w:p w14:paraId="4C396791">
      <w:pPr>
        <w:ind w:firstLine="640" w:firstLineChars="200"/>
        <w:rPr>
          <w:rFonts w:ascii="仿宋" w:hAnsi="仿宋" w:eastAsia="仿宋"/>
          <w:sz w:val="32"/>
          <w:szCs w:val="32"/>
        </w:rPr>
      </w:pPr>
      <w:r>
        <w:rPr>
          <w:rFonts w:hint="eastAsia" w:ascii="仿宋" w:hAnsi="仿宋" w:eastAsia="仿宋"/>
          <w:sz w:val="32"/>
          <w:szCs w:val="32"/>
        </w:rPr>
        <w:t>４.出具虚假的检验.检测结果和鉴定结论1次，或导致检验检测结果、鉴定结论严重失实1次，或因过失导致检验检测结果、鉴定结论严重失实，但积极采取补救措施，未造成后果的；</w:t>
      </w:r>
    </w:p>
    <w:p w14:paraId="102B2010">
      <w:pPr>
        <w:ind w:firstLine="640" w:firstLineChars="200"/>
        <w:rPr>
          <w:rFonts w:ascii="仿宋" w:hAnsi="仿宋" w:eastAsia="仿宋"/>
          <w:sz w:val="32"/>
          <w:szCs w:val="32"/>
        </w:rPr>
      </w:pPr>
      <w:r>
        <w:rPr>
          <w:rFonts w:hint="eastAsia" w:ascii="仿宋" w:hAnsi="仿宋" w:eastAsia="仿宋"/>
          <w:sz w:val="32"/>
          <w:szCs w:val="32"/>
        </w:rPr>
        <w:t>５.发现严重事故隐患未及时告知相关单位，并立即向负责特种设备安全监督管理部门报告1次以下的；</w:t>
      </w:r>
    </w:p>
    <w:p w14:paraId="20929884">
      <w:pPr>
        <w:ind w:firstLine="640" w:firstLineChars="200"/>
        <w:rPr>
          <w:rFonts w:ascii="仿宋" w:hAnsi="仿宋" w:eastAsia="仿宋"/>
          <w:sz w:val="32"/>
          <w:szCs w:val="32"/>
        </w:rPr>
      </w:pPr>
      <w:r>
        <w:rPr>
          <w:rFonts w:hint="eastAsia" w:ascii="仿宋" w:hAnsi="仿宋" w:eastAsia="仿宋"/>
          <w:sz w:val="32"/>
          <w:szCs w:val="32"/>
        </w:rPr>
        <w:t>６.非故意泄露检验、检测过程中知悉的商业秘密1次，且未造成后果的；</w:t>
      </w:r>
    </w:p>
    <w:p w14:paraId="2B2D9AA5">
      <w:pPr>
        <w:ind w:firstLine="640" w:firstLineChars="200"/>
        <w:rPr>
          <w:rFonts w:ascii="仿宋" w:hAnsi="仿宋" w:eastAsia="仿宋"/>
          <w:sz w:val="32"/>
          <w:szCs w:val="32"/>
        </w:rPr>
      </w:pPr>
      <w:r>
        <w:rPr>
          <w:rFonts w:hint="eastAsia" w:ascii="仿宋" w:hAnsi="仿宋" w:eastAsia="仿宋"/>
          <w:sz w:val="32"/>
          <w:szCs w:val="32"/>
        </w:rPr>
        <w:t>７.从事特种设备的生产、经营活动，或者以其名义推荐或者监制、监销特种设备的，有证据证明是初次监制、监销的，或者违法收入累计在1万元以下的；</w:t>
      </w:r>
    </w:p>
    <w:p w14:paraId="0631EAB2">
      <w:pPr>
        <w:ind w:firstLine="640" w:firstLineChars="200"/>
        <w:rPr>
          <w:rFonts w:ascii="仿宋" w:hAnsi="仿宋" w:eastAsia="仿宋"/>
          <w:sz w:val="32"/>
          <w:szCs w:val="32"/>
        </w:rPr>
      </w:pPr>
      <w:r>
        <w:rPr>
          <w:rFonts w:hint="eastAsia" w:ascii="仿宋" w:hAnsi="仿宋" w:eastAsia="仿宋"/>
          <w:sz w:val="32"/>
          <w:szCs w:val="32"/>
        </w:rPr>
        <w:t>８.利用检验工作故意刁难相关单位，有证据证明是初次，且未造成严重后果的。</w:t>
      </w:r>
    </w:p>
    <w:p w14:paraId="2B6AAD2E">
      <w:pPr>
        <w:ind w:firstLine="643" w:firstLineChars="200"/>
        <w:rPr>
          <w:rFonts w:ascii="仿宋" w:hAnsi="仿宋" w:eastAsia="仿宋"/>
          <w:sz w:val="32"/>
          <w:szCs w:val="32"/>
        </w:rPr>
      </w:pPr>
      <w:r>
        <w:rPr>
          <w:rFonts w:hint="eastAsia" w:ascii="仿宋" w:hAnsi="仿宋" w:eastAsia="仿宋"/>
          <w:b/>
          <w:sz w:val="32"/>
          <w:szCs w:val="32"/>
        </w:rPr>
        <w:t>（二）</w:t>
      </w:r>
      <w:r>
        <w:rPr>
          <w:rFonts w:hint="eastAsia" w:ascii="仿宋" w:hAnsi="仿宋" w:eastAsia="仿宋"/>
          <w:sz w:val="32"/>
          <w:szCs w:val="32"/>
        </w:rPr>
        <w:t>有下列情形之一的，责令改正，对检验、检测机构，处十万元以上十五万元以下的罚款；对直接负责的主管人员和其他直接责任人员处二万元以上三万五千元以下的罚款：</w:t>
      </w:r>
    </w:p>
    <w:p w14:paraId="23DBF14E">
      <w:pPr>
        <w:ind w:firstLine="640" w:firstLineChars="200"/>
        <w:rPr>
          <w:rFonts w:ascii="仿宋" w:hAnsi="仿宋" w:eastAsia="仿宋"/>
          <w:sz w:val="32"/>
          <w:szCs w:val="32"/>
        </w:rPr>
      </w:pPr>
      <w:r>
        <w:rPr>
          <w:rFonts w:hint="eastAsia" w:ascii="仿宋" w:hAnsi="仿宋" w:eastAsia="仿宋"/>
          <w:sz w:val="32"/>
          <w:szCs w:val="32"/>
        </w:rPr>
        <w:t>１.超出核准范围从事本法所规定的检验、检测活动时间3个月以上1年下的，或者收取费用累计在2万元以上的，或者检验、检测活动所涉特种设备种类3种以上或数量3台（套）以上的；</w:t>
      </w:r>
    </w:p>
    <w:p w14:paraId="1E63B5D3">
      <w:pPr>
        <w:ind w:firstLine="640" w:firstLineChars="200"/>
        <w:rPr>
          <w:rFonts w:ascii="仿宋" w:hAnsi="仿宋" w:eastAsia="仿宋"/>
          <w:sz w:val="32"/>
          <w:szCs w:val="32"/>
        </w:rPr>
      </w:pPr>
      <w:r>
        <w:rPr>
          <w:rFonts w:hint="eastAsia" w:ascii="仿宋" w:hAnsi="仿宋" w:eastAsia="仿宋"/>
          <w:sz w:val="32"/>
          <w:szCs w:val="32"/>
        </w:rPr>
        <w:t>２.特种设备检验、检测机构使用6-10名未取得相应资格的人员从事检验、检测的；</w:t>
      </w:r>
    </w:p>
    <w:p w14:paraId="2341784C">
      <w:pPr>
        <w:ind w:firstLine="640" w:firstLineChars="200"/>
        <w:rPr>
          <w:rFonts w:ascii="仿宋" w:hAnsi="仿宋" w:eastAsia="仿宋"/>
          <w:sz w:val="32"/>
          <w:szCs w:val="32"/>
        </w:rPr>
      </w:pPr>
      <w:r>
        <w:rPr>
          <w:rFonts w:hint="eastAsia" w:ascii="仿宋" w:hAnsi="仿宋" w:eastAsia="仿宋"/>
          <w:sz w:val="32"/>
          <w:szCs w:val="32"/>
        </w:rPr>
        <w:t>３.未按照安全技术规范的要求进行检验、检测，所涉特种设备种类3种以上或数量3台（套）以上，或者收取费用累计在2万元以上的；</w:t>
      </w:r>
    </w:p>
    <w:p w14:paraId="7D1947D1">
      <w:pPr>
        <w:ind w:firstLine="640" w:firstLineChars="200"/>
        <w:rPr>
          <w:rFonts w:ascii="仿宋" w:hAnsi="仿宋" w:eastAsia="仿宋"/>
          <w:sz w:val="32"/>
          <w:szCs w:val="32"/>
        </w:rPr>
      </w:pPr>
      <w:r>
        <w:rPr>
          <w:rFonts w:hint="eastAsia" w:ascii="仿宋" w:hAnsi="仿宋" w:eastAsia="仿宋"/>
          <w:sz w:val="32"/>
          <w:szCs w:val="32"/>
        </w:rPr>
        <w:t>４.出具虚假的检验.检测结果和鉴定结论2次以上5次以下，或导致检验、检测结果、鉴定结论严重失实2次以上5次以下，或为存在严重事故隐患等的特种设备出具1次虚假检验、检测结果、鉴定结论的；</w:t>
      </w:r>
    </w:p>
    <w:p w14:paraId="258AD1BE">
      <w:pPr>
        <w:ind w:firstLine="640" w:firstLineChars="200"/>
        <w:rPr>
          <w:rFonts w:ascii="仿宋" w:hAnsi="仿宋" w:eastAsia="仿宋"/>
          <w:sz w:val="32"/>
          <w:szCs w:val="32"/>
        </w:rPr>
      </w:pPr>
      <w:r>
        <w:rPr>
          <w:rFonts w:hint="eastAsia" w:ascii="仿宋" w:hAnsi="仿宋" w:eastAsia="仿宋"/>
          <w:sz w:val="32"/>
          <w:szCs w:val="32"/>
        </w:rPr>
        <w:t>５.发现严重事故隐患未及时告知相关单位，并立即向负责特种设备安全监督管理部门报告2次以上５次以下的；</w:t>
      </w:r>
    </w:p>
    <w:p w14:paraId="545F124D">
      <w:pPr>
        <w:ind w:firstLine="640" w:firstLineChars="200"/>
        <w:rPr>
          <w:rFonts w:ascii="仿宋" w:hAnsi="仿宋" w:eastAsia="仿宋"/>
          <w:sz w:val="32"/>
          <w:szCs w:val="32"/>
        </w:rPr>
      </w:pPr>
      <w:r>
        <w:rPr>
          <w:rFonts w:hint="eastAsia" w:ascii="仿宋" w:hAnsi="仿宋" w:eastAsia="仿宋"/>
          <w:sz w:val="32"/>
          <w:szCs w:val="32"/>
        </w:rPr>
        <w:t>６.非故意泄露检验、检测过程中知悉的商业秘密2次以上的，且未造成后果的；</w:t>
      </w:r>
    </w:p>
    <w:p w14:paraId="6CBC0B4B">
      <w:pPr>
        <w:ind w:firstLine="640" w:firstLineChars="200"/>
        <w:rPr>
          <w:rFonts w:ascii="仿宋" w:hAnsi="仿宋" w:eastAsia="仿宋"/>
          <w:sz w:val="32"/>
          <w:szCs w:val="32"/>
        </w:rPr>
      </w:pPr>
      <w:r>
        <w:rPr>
          <w:rFonts w:hint="eastAsia" w:ascii="仿宋" w:hAnsi="仿宋" w:eastAsia="仿宋"/>
          <w:sz w:val="32"/>
          <w:szCs w:val="32"/>
        </w:rPr>
        <w:t>７.从事特种设备的生产、经营活动，或者以其名义推荐或者监制、监销特种设备的，有证据证明是多次监制、监销的，或者违法收入累计在1万元以上的，或者向社会推荐或者监制、监销的设备社会影响重大，难以在短时间下消除的；</w:t>
      </w:r>
    </w:p>
    <w:p w14:paraId="3C4B9759">
      <w:pPr>
        <w:ind w:firstLine="640" w:firstLineChars="200"/>
        <w:rPr>
          <w:rFonts w:ascii="仿宋" w:hAnsi="仿宋" w:eastAsia="仿宋"/>
          <w:sz w:val="32"/>
          <w:szCs w:val="32"/>
        </w:rPr>
      </w:pPr>
      <w:r>
        <w:rPr>
          <w:rFonts w:hint="eastAsia" w:ascii="仿宋" w:hAnsi="仿宋" w:eastAsia="仿宋"/>
          <w:sz w:val="32"/>
          <w:szCs w:val="32"/>
        </w:rPr>
        <w:t>８.利用检验工作故意刁难相关单位，有证据证明是多次，但未造成严重后果的。</w:t>
      </w:r>
    </w:p>
    <w:p w14:paraId="188EC374">
      <w:pPr>
        <w:ind w:firstLine="643" w:firstLineChars="200"/>
        <w:rPr>
          <w:rFonts w:ascii="仿宋" w:hAnsi="仿宋" w:eastAsia="仿宋"/>
          <w:sz w:val="32"/>
          <w:szCs w:val="32"/>
        </w:rPr>
      </w:pPr>
      <w:r>
        <w:rPr>
          <w:rFonts w:hint="eastAsia" w:ascii="仿宋" w:hAnsi="仿宋" w:eastAsia="仿宋"/>
          <w:b/>
          <w:sz w:val="32"/>
          <w:szCs w:val="32"/>
        </w:rPr>
        <w:t>（三）</w:t>
      </w:r>
      <w:r>
        <w:rPr>
          <w:rFonts w:hint="eastAsia" w:ascii="仿宋" w:hAnsi="仿宋" w:eastAsia="仿宋"/>
          <w:sz w:val="32"/>
          <w:szCs w:val="32"/>
        </w:rPr>
        <w:t>有下列情形之一的，责令改正，对检验、检测机构，处十五万元以上二十万元以下的罚款，未经核准的予以取缔，情节严重的，吊销其检验、检测资质；对直接负责的主管人员和其他直接责任人员处三万五千元以上五万元以下的罚款，情节严重的，吊销其检验、检测资格：</w:t>
      </w:r>
    </w:p>
    <w:p w14:paraId="56B3B5C0">
      <w:pPr>
        <w:ind w:firstLine="640" w:firstLineChars="200"/>
        <w:rPr>
          <w:rFonts w:ascii="仿宋" w:hAnsi="仿宋" w:eastAsia="仿宋"/>
          <w:sz w:val="32"/>
          <w:szCs w:val="32"/>
        </w:rPr>
      </w:pPr>
      <w:r>
        <w:rPr>
          <w:rFonts w:hint="eastAsia" w:ascii="仿宋" w:hAnsi="仿宋" w:eastAsia="仿宋"/>
          <w:sz w:val="32"/>
          <w:szCs w:val="32"/>
        </w:rPr>
        <w:t>１.未经核准从事特种设备检验、检测的</w:t>
      </w:r>
    </w:p>
    <w:p w14:paraId="43260545">
      <w:pPr>
        <w:ind w:firstLine="640" w:firstLineChars="200"/>
        <w:rPr>
          <w:rFonts w:ascii="仿宋" w:hAnsi="仿宋" w:eastAsia="仿宋"/>
          <w:sz w:val="32"/>
          <w:szCs w:val="32"/>
        </w:rPr>
      </w:pPr>
      <w:r>
        <w:rPr>
          <w:rFonts w:hint="eastAsia" w:ascii="仿宋" w:hAnsi="仿宋" w:eastAsia="仿宋"/>
          <w:sz w:val="32"/>
          <w:szCs w:val="32"/>
        </w:rPr>
        <w:t>２.超出核准范围、从事本法所规定的检验、检测活动所涉特种设备存在严重事故隐患等的，或者违法行为属查处后再次违反的；</w:t>
      </w:r>
    </w:p>
    <w:p w14:paraId="30C50639">
      <w:pPr>
        <w:ind w:firstLine="640" w:firstLineChars="200"/>
        <w:rPr>
          <w:rFonts w:ascii="仿宋" w:hAnsi="仿宋" w:eastAsia="仿宋"/>
          <w:sz w:val="32"/>
          <w:szCs w:val="32"/>
        </w:rPr>
      </w:pPr>
      <w:r>
        <w:rPr>
          <w:rFonts w:hint="eastAsia" w:ascii="仿宋" w:hAnsi="仿宋" w:eastAsia="仿宋"/>
          <w:sz w:val="32"/>
          <w:szCs w:val="32"/>
        </w:rPr>
        <w:t>３.特种设备检验、检测机构使用10名以上未取得相应资格的人员从事检验、检测的，或者经查处后再犯的；</w:t>
      </w:r>
    </w:p>
    <w:p w14:paraId="5529240D">
      <w:pPr>
        <w:ind w:firstLine="640" w:firstLineChars="200"/>
        <w:rPr>
          <w:rFonts w:ascii="仿宋" w:hAnsi="仿宋" w:eastAsia="仿宋"/>
          <w:sz w:val="32"/>
          <w:szCs w:val="32"/>
        </w:rPr>
      </w:pPr>
      <w:r>
        <w:rPr>
          <w:rFonts w:hint="eastAsia" w:ascii="仿宋" w:hAnsi="仿宋" w:eastAsia="仿宋"/>
          <w:sz w:val="32"/>
          <w:szCs w:val="32"/>
        </w:rPr>
        <w:t>４.未按照安全技术规范的要求进行检验、检测，经查处后屡犯的；</w:t>
      </w:r>
    </w:p>
    <w:p w14:paraId="37FCB336">
      <w:pPr>
        <w:ind w:firstLine="640" w:firstLineChars="200"/>
        <w:rPr>
          <w:rFonts w:ascii="仿宋" w:hAnsi="仿宋" w:eastAsia="仿宋"/>
          <w:sz w:val="32"/>
          <w:szCs w:val="32"/>
        </w:rPr>
      </w:pPr>
      <w:r>
        <w:rPr>
          <w:rFonts w:hint="eastAsia" w:ascii="仿宋" w:hAnsi="仿宋" w:eastAsia="仿宋"/>
          <w:sz w:val="32"/>
          <w:szCs w:val="32"/>
        </w:rPr>
        <w:t>５.出具虚假的检验.检测结果和鉴定结论5次以上，或导致检验、检测结果、鉴定结论严重失实5次以上，或出具虚假检验、检测结果、鉴定结论或检验、检测结果、鉴定结论严重失实，给有关单位造成较大损失或较大影响的，或为存在严重事故隐患等的特种设备出具虚假检验检测结果、鉴定结论2次以上的，或为牟取不正当利益或接受贿赂，出具虚假检验检测结果、鉴定结论的，或查处后屡犯的；</w:t>
      </w:r>
    </w:p>
    <w:p w14:paraId="1B5B347B">
      <w:pPr>
        <w:ind w:firstLine="640" w:firstLineChars="200"/>
        <w:rPr>
          <w:rFonts w:ascii="仿宋" w:hAnsi="仿宋" w:eastAsia="仿宋"/>
          <w:sz w:val="32"/>
          <w:szCs w:val="32"/>
        </w:rPr>
      </w:pPr>
      <w:r>
        <w:rPr>
          <w:rFonts w:hint="eastAsia" w:ascii="仿宋" w:hAnsi="仿宋" w:eastAsia="仿宋"/>
          <w:sz w:val="32"/>
          <w:szCs w:val="32"/>
        </w:rPr>
        <w:t>６.发现严重事故隐患未及时告知相关单位，并立即向负责特种设备安全监督管理部门报告５次以上的；</w:t>
      </w:r>
    </w:p>
    <w:p w14:paraId="6D81741F">
      <w:pPr>
        <w:ind w:firstLine="640" w:firstLineChars="200"/>
        <w:rPr>
          <w:rFonts w:ascii="仿宋" w:hAnsi="仿宋" w:eastAsia="仿宋"/>
          <w:sz w:val="32"/>
          <w:szCs w:val="32"/>
        </w:rPr>
      </w:pPr>
      <w:r>
        <w:rPr>
          <w:rFonts w:hint="eastAsia" w:ascii="仿宋" w:hAnsi="仿宋" w:eastAsia="仿宋"/>
          <w:sz w:val="32"/>
          <w:szCs w:val="32"/>
        </w:rPr>
        <w:t>７.有证据表明，为牟取不正当利益或接受贿赂，故意泄露检验、检测过程中知悉的商业秘密，或泄露检验、检测过程中知悉的商业秘密，给有关单位造成了较大损失或较大影响的；</w:t>
      </w:r>
    </w:p>
    <w:p w14:paraId="602A0353">
      <w:pPr>
        <w:ind w:firstLine="640" w:firstLineChars="200"/>
        <w:rPr>
          <w:rFonts w:ascii="仿宋" w:hAnsi="仿宋" w:eastAsia="仿宋"/>
          <w:sz w:val="32"/>
          <w:szCs w:val="32"/>
        </w:rPr>
      </w:pPr>
      <w:r>
        <w:rPr>
          <w:rFonts w:hint="eastAsia" w:ascii="仿宋" w:hAnsi="仿宋" w:eastAsia="仿宋"/>
          <w:sz w:val="32"/>
          <w:szCs w:val="32"/>
        </w:rPr>
        <w:t>８.从事特种设备的生产、经营活动，或者以其名义推荐或者监制、监销特种设备，违法行为属处罚后屡次违反的，参与经营或者监制、监销的特种设备存在严重事故隐患等的，或者经查处后屡犯的；</w:t>
      </w:r>
    </w:p>
    <w:p w14:paraId="1F38F242">
      <w:pPr>
        <w:ind w:firstLine="640" w:firstLineChars="200"/>
        <w:rPr>
          <w:rFonts w:ascii="仿宋" w:hAnsi="仿宋" w:eastAsia="仿宋"/>
          <w:sz w:val="32"/>
          <w:szCs w:val="32"/>
        </w:rPr>
      </w:pPr>
      <w:r>
        <w:rPr>
          <w:rFonts w:hint="eastAsia" w:ascii="仿宋" w:hAnsi="仿宋" w:eastAsia="仿宋"/>
          <w:sz w:val="32"/>
          <w:szCs w:val="32"/>
        </w:rPr>
        <w:t>９.利用检验工作为牟取不正当利益故意刁难相关单位，给有关单位造成较大损失或较大影响的。</w:t>
      </w:r>
    </w:p>
    <w:p w14:paraId="4B876B13">
      <w:pPr>
        <w:spacing w:beforeLines="100"/>
        <w:ind w:firstLine="643" w:firstLineChars="200"/>
        <w:rPr>
          <w:rFonts w:ascii="仿宋" w:hAnsi="仿宋" w:eastAsia="仿宋"/>
          <w:b/>
          <w:sz w:val="32"/>
          <w:szCs w:val="32"/>
        </w:rPr>
      </w:pPr>
      <w:r>
        <w:rPr>
          <w:rFonts w:hint="eastAsia" w:ascii="仿宋" w:hAnsi="仿宋" w:eastAsia="仿宋"/>
          <w:b/>
          <w:sz w:val="32"/>
          <w:szCs w:val="32"/>
        </w:rPr>
        <w:t>第二十九条 特种设备检验、检测人员同时在两个以上检验、检测机构中执业的:</w:t>
      </w:r>
    </w:p>
    <w:p w14:paraId="033CAC55">
      <w:pPr>
        <w:ind w:firstLine="643" w:firstLineChars="200"/>
        <w:rPr>
          <w:rFonts w:ascii="仿宋" w:hAnsi="仿宋" w:eastAsia="仿宋" w:cs="仿宋"/>
          <w:b/>
          <w:color w:val="000000" w:themeColor="text1"/>
          <w:sz w:val="32"/>
          <w:szCs w:val="32"/>
        </w:rPr>
      </w:pPr>
      <w:r>
        <w:rPr>
          <w:rFonts w:hint="eastAsia" w:ascii="仿宋" w:hAnsi="仿宋" w:eastAsia="仿宋" w:cs="仿宋"/>
          <w:b/>
          <w:color w:val="000000" w:themeColor="text1"/>
          <w:sz w:val="32"/>
          <w:szCs w:val="32"/>
        </w:rPr>
        <w:t>【法条原文】</w:t>
      </w:r>
    </w:p>
    <w:p w14:paraId="285C29BF">
      <w:pPr>
        <w:ind w:firstLine="643" w:firstLineChars="200"/>
        <w:rPr>
          <w:rFonts w:ascii="楷体" w:hAnsi="楷体" w:eastAsia="楷体"/>
          <w:sz w:val="32"/>
          <w:szCs w:val="32"/>
        </w:rPr>
      </w:pPr>
      <w:r>
        <w:rPr>
          <w:rFonts w:hint="eastAsia" w:ascii="楷体" w:hAnsi="楷体" w:eastAsia="楷体"/>
          <w:b/>
          <w:sz w:val="32"/>
          <w:szCs w:val="32"/>
        </w:rPr>
        <w:t>《中华人民共和国特种设备安全法》第九十三条第二款：</w:t>
      </w:r>
      <w:r>
        <w:rPr>
          <w:rFonts w:hint="eastAsia" w:ascii="楷体" w:hAnsi="楷体" w:eastAsia="楷体"/>
          <w:sz w:val="32"/>
          <w:szCs w:val="32"/>
        </w:rPr>
        <w:t>违反本法规定，特种设备检验、检测机构的检验、检测人员同时在两个以上检验、检测机构中执业的，处五千元以上五万元以下罚款；情节严重的，吊销其资格。</w:t>
      </w:r>
    </w:p>
    <w:p w14:paraId="43B39BF6">
      <w:pPr>
        <w:ind w:firstLine="643" w:firstLineChars="200"/>
        <w:rPr>
          <w:rFonts w:ascii="仿宋" w:hAnsi="仿宋" w:eastAsia="仿宋" w:cs="仿宋"/>
          <w:b/>
          <w:color w:val="000000" w:themeColor="text1"/>
          <w:sz w:val="32"/>
          <w:szCs w:val="32"/>
        </w:rPr>
      </w:pPr>
      <w:r>
        <w:rPr>
          <w:rFonts w:hint="eastAsia" w:ascii="仿宋" w:hAnsi="仿宋" w:eastAsia="仿宋" w:cs="仿宋"/>
          <w:b/>
          <w:color w:val="000000" w:themeColor="text1"/>
          <w:sz w:val="32"/>
          <w:szCs w:val="32"/>
        </w:rPr>
        <w:t>【裁量基准】</w:t>
      </w:r>
    </w:p>
    <w:p w14:paraId="7C108917">
      <w:pPr>
        <w:ind w:firstLine="643" w:firstLineChars="200"/>
        <w:rPr>
          <w:rFonts w:ascii="仿宋" w:hAnsi="仿宋" w:eastAsia="仿宋"/>
          <w:sz w:val="32"/>
          <w:szCs w:val="32"/>
        </w:rPr>
      </w:pPr>
      <w:r>
        <w:rPr>
          <w:rFonts w:hint="eastAsia" w:ascii="仿宋" w:hAnsi="仿宋" w:eastAsia="仿宋"/>
          <w:b/>
          <w:sz w:val="32"/>
          <w:szCs w:val="32"/>
        </w:rPr>
        <w:t>（一）</w:t>
      </w:r>
      <w:r>
        <w:rPr>
          <w:rFonts w:hint="eastAsia" w:ascii="仿宋" w:hAnsi="仿宋" w:eastAsia="仿宋"/>
          <w:sz w:val="32"/>
          <w:szCs w:val="32"/>
        </w:rPr>
        <w:t>同时在2个检验、检测机构中执业的，处五千元以上二万以下的罚款.</w:t>
      </w:r>
    </w:p>
    <w:p w14:paraId="07DFE73C">
      <w:pPr>
        <w:ind w:firstLine="643" w:firstLineChars="200"/>
        <w:rPr>
          <w:rFonts w:ascii="仿宋" w:hAnsi="仿宋" w:eastAsia="仿宋"/>
          <w:sz w:val="32"/>
          <w:szCs w:val="32"/>
        </w:rPr>
      </w:pPr>
      <w:r>
        <w:rPr>
          <w:rFonts w:hint="eastAsia" w:ascii="仿宋" w:hAnsi="仿宋" w:eastAsia="仿宋"/>
          <w:b/>
          <w:sz w:val="32"/>
          <w:szCs w:val="32"/>
        </w:rPr>
        <w:t>（二）</w:t>
      </w:r>
      <w:r>
        <w:rPr>
          <w:rFonts w:hint="eastAsia" w:ascii="仿宋" w:hAnsi="仿宋" w:eastAsia="仿宋"/>
          <w:sz w:val="32"/>
          <w:szCs w:val="32"/>
        </w:rPr>
        <w:t>同时在3个以上检验、检测机构中执业的，处二万元以上三万五千元以下的罚款。</w:t>
      </w:r>
    </w:p>
    <w:p w14:paraId="64133EA4">
      <w:pPr>
        <w:ind w:firstLine="643" w:firstLineChars="200"/>
        <w:rPr>
          <w:rFonts w:ascii="仿宋" w:hAnsi="仿宋" w:eastAsia="仿宋"/>
          <w:sz w:val="32"/>
          <w:szCs w:val="32"/>
        </w:rPr>
      </w:pPr>
      <w:r>
        <w:rPr>
          <w:rFonts w:hint="eastAsia" w:ascii="仿宋" w:hAnsi="仿宋" w:eastAsia="仿宋"/>
          <w:b/>
          <w:sz w:val="32"/>
          <w:szCs w:val="32"/>
        </w:rPr>
        <w:t>（三）</w:t>
      </w:r>
      <w:r>
        <w:rPr>
          <w:rFonts w:hint="eastAsia" w:ascii="仿宋" w:hAnsi="仿宋" w:eastAsia="仿宋"/>
          <w:sz w:val="32"/>
          <w:szCs w:val="32"/>
        </w:rPr>
        <w:t xml:space="preserve">经查处后再次违法的，处三万五千元以上五万元以下的罚款，吊销其资格。 </w:t>
      </w:r>
    </w:p>
    <w:p w14:paraId="16862E3C">
      <w:pPr>
        <w:spacing w:beforeLines="100"/>
        <w:ind w:firstLine="643" w:firstLineChars="200"/>
        <w:rPr>
          <w:rFonts w:ascii="仿宋" w:hAnsi="仿宋" w:eastAsia="仿宋"/>
          <w:b/>
          <w:sz w:val="32"/>
          <w:szCs w:val="32"/>
        </w:rPr>
      </w:pPr>
      <w:r>
        <w:rPr>
          <w:rFonts w:hint="eastAsia" w:ascii="仿宋" w:hAnsi="仿宋" w:eastAsia="仿宋"/>
          <w:b/>
          <w:sz w:val="32"/>
          <w:szCs w:val="32"/>
        </w:rPr>
        <w:t>第三十条 拒不接受监督检查的:</w:t>
      </w:r>
    </w:p>
    <w:p w14:paraId="5BD59626">
      <w:pPr>
        <w:ind w:firstLine="643" w:firstLineChars="200"/>
        <w:rPr>
          <w:rFonts w:ascii="仿宋" w:hAnsi="仿宋" w:eastAsia="仿宋" w:cs="仿宋"/>
          <w:b/>
          <w:color w:val="000000" w:themeColor="text1"/>
          <w:sz w:val="32"/>
          <w:szCs w:val="32"/>
        </w:rPr>
      </w:pPr>
      <w:r>
        <w:rPr>
          <w:rFonts w:hint="eastAsia" w:ascii="仿宋" w:hAnsi="仿宋" w:eastAsia="仿宋" w:cs="仿宋"/>
          <w:b/>
          <w:color w:val="000000" w:themeColor="text1"/>
          <w:sz w:val="32"/>
          <w:szCs w:val="32"/>
        </w:rPr>
        <w:t>【法条原文】</w:t>
      </w:r>
    </w:p>
    <w:p w14:paraId="0DB92B44">
      <w:pPr>
        <w:ind w:firstLine="643" w:firstLineChars="200"/>
        <w:rPr>
          <w:rFonts w:ascii="楷体" w:hAnsi="楷体" w:eastAsia="楷体"/>
          <w:sz w:val="32"/>
          <w:szCs w:val="32"/>
        </w:rPr>
      </w:pPr>
      <w:r>
        <w:rPr>
          <w:rFonts w:hint="eastAsia" w:ascii="楷体" w:hAnsi="楷体" w:eastAsia="楷体"/>
          <w:b/>
          <w:sz w:val="32"/>
          <w:szCs w:val="32"/>
        </w:rPr>
        <w:t>《中华人民共和国特种设备安全法》第九十五条第一款：</w:t>
      </w:r>
      <w:r>
        <w:rPr>
          <w:rFonts w:hint="eastAsia" w:ascii="楷体" w:hAnsi="楷体" w:eastAsia="楷体"/>
          <w:sz w:val="32"/>
          <w:szCs w:val="32"/>
        </w:rPr>
        <w:t>违反本法规定，特种设备生产、经营、使用单位或者检验、检测机构拒不接受负责特种设备安全监督管理的部门依法实施的监督检查的，责令限期改正；逾期未改正的，责令停产停业整顿，处二万元以上二十万元以下罚款。</w:t>
      </w:r>
    </w:p>
    <w:p w14:paraId="383F4AFA">
      <w:pPr>
        <w:adjustRightInd w:val="0"/>
        <w:snapToGrid w:val="0"/>
        <w:ind w:firstLine="643" w:firstLineChars="200"/>
        <w:rPr>
          <w:rFonts w:ascii="仿宋" w:hAnsi="仿宋" w:eastAsia="仿宋" w:cs="仿宋"/>
          <w:b/>
          <w:color w:val="000000" w:themeColor="text1"/>
          <w:sz w:val="32"/>
          <w:szCs w:val="32"/>
        </w:rPr>
      </w:pPr>
      <w:r>
        <w:rPr>
          <w:rFonts w:hint="eastAsia" w:ascii="仿宋" w:hAnsi="仿宋" w:eastAsia="仿宋" w:cs="仿宋"/>
          <w:b/>
          <w:color w:val="000000" w:themeColor="text1"/>
          <w:sz w:val="32"/>
          <w:szCs w:val="32"/>
        </w:rPr>
        <w:t>【裁量基准】</w:t>
      </w:r>
    </w:p>
    <w:p w14:paraId="15E75F14">
      <w:pPr>
        <w:ind w:firstLine="643" w:firstLineChars="200"/>
        <w:rPr>
          <w:rFonts w:ascii="仿宋" w:hAnsi="仿宋" w:eastAsia="仿宋"/>
          <w:sz w:val="32"/>
          <w:szCs w:val="32"/>
        </w:rPr>
      </w:pPr>
      <w:r>
        <w:rPr>
          <w:rFonts w:hint="eastAsia" w:ascii="仿宋" w:hAnsi="仿宋" w:eastAsia="仿宋"/>
          <w:b/>
          <w:sz w:val="32"/>
          <w:szCs w:val="32"/>
        </w:rPr>
        <w:t>（一）</w:t>
      </w:r>
      <w:r>
        <w:rPr>
          <w:rFonts w:hint="eastAsia" w:ascii="仿宋" w:hAnsi="仿宋" w:eastAsia="仿宋"/>
          <w:sz w:val="32"/>
          <w:szCs w:val="32"/>
        </w:rPr>
        <w:t>逾期未改正，经说服教育后能够主动配合安全监察的，责令停产停业整顿，处二万元以上七万元以下的罚款。</w:t>
      </w:r>
    </w:p>
    <w:p w14:paraId="3003BCF4">
      <w:pPr>
        <w:ind w:firstLine="643" w:firstLineChars="200"/>
        <w:rPr>
          <w:rFonts w:ascii="仿宋" w:hAnsi="仿宋" w:eastAsia="仿宋"/>
          <w:sz w:val="32"/>
          <w:szCs w:val="32"/>
        </w:rPr>
      </w:pPr>
      <w:r>
        <w:rPr>
          <w:rFonts w:hint="eastAsia" w:ascii="仿宋" w:hAnsi="仿宋" w:eastAsia="仿宋"/>
          <w:b/>
          <w:sz w:val="32"/>
          <w:szCs w:val="32"/>
        </w:rPr>
        <w:t>（二）</w:t>
      </w:r>
      <w:r>
        <w:rPr>
          <w:rFonts w:hint="eastAsia" w:ascii="仿宋" w:hAnsi="仿宋" w:eastAsia="仿宋"/>
          <w:sz w:val="32"/>
          <w:szCs w:val="32"/>
        </w:rPr>
        <w:t>逾期未改且继续拒不接受安全监察，影响恶劣的，责令停产停业整顿，处七万元以上十五万元以下罚款。</w:t>
      </w:r>
    </w:p>
    <w:p w14:paraId="5A76A62D">
      <w:pPr>
        <w:ind w:firstLine="643" w:firstLineChars="200"/>
        <w:rPr>
          <w:rFonts w:ascii="仿宋" w:hAnsi="仿宋" w:eastAsia="仿宋"/>
          <w:sz w:val="32"/>
          <w:szCs w:val="32"/>
        </w:rPr>
      </w:pPr>
      <w:r>
        <w:rPr>
          <w:rFonts w:hint="eastAsia" w:ascii="仿宋" w:hAnsi="仿宋" w:eastAsia="仿宋"/>
          <w:b/>
          <w:sz w:val="32"/>
          <w:szCs w:val="32"/>
        </w:rPr>
        <w:t>（三）</w:t>
      </w:r>
      <w:r>
        <w:rPr>
          <w:rFonts w:hint="eastAsia" w:ascii="仿宋" w:hAnsi="仿宋" w:eastAsia="仿宋"/>
          <w:sz w:val="32"/>
          <w:szCs w:val="32"/>
        </w:rPr>
        <w:t>逾期未改且相关设备存在严重事故隐患的，或者违法行为属查处后再次违法的，责令停产停业整顿，处十五万元以上二十万元以下罚款。</w:t>
      </w:r>
    </w:p>
    <w:p w14:paraId="00FD634C">
      <w:pPr>
        <w:spacing w:beforeLines="100"/>
        <w:ind w:firstLine="643" w:firstLineChars="200"/>
        <w:rPr>
          <w:rFonts w:ascii="仿宋" w:hAnsi="仿宋" w:eastAsia="仿宋"/>
          <w:b/>
          <w:sz w:val="32"/>
          <w:szCs w:val="32"/>
        </w:rPr>
      </w:pPr>
      <w:r>
        <w:rPr>
          <w:rFonts w:hint="eastAsia" w:ascii="仿宋" w:hAnsi="仿宋" w:eastAsia="仿宋"/>
          <w:b/>
          <w:sz w:val="32"/>
          <w:szCs w:val="32"/>
        </w:rPr>
        <w:t>第三十一条 擅自动用、调换、转移、损毁被查封、扣押的特种设备或者其主要部件的:</w:t>
      </w:r>
    </w:p>
    <w:p w14:paraId="786165D1">
      <w:pPr>
        <w:adjustRightInd w:val="0"/>
        <w:snapToGrid w:val="0"/>
        <w:ind w:firstLine="643" w:firstLineChars="200"/>
        <w:rPr>
          <w:rFonts w:ascii="仿宋" w:hAnsi="仿宋" w:eastAsia="仿宋" w:cs="仿宋"/>
          <w:b/>
          <w:color w:val="000000" w:themeColor="text1"/>
          <w:sz w:val="32"/>
          <w:szCs w:val="32"/>
        </w:rPr>
      </w:pPr>
      <w:r>
        <w:rPr>
          <w:rFonts w:hint="eastAsia" w:ascii="仿宋" w:hAnsi="仿宋" w:eastAsia="仿宋" w:cs="仿宋"/>
          <w:b/>
          <w:color w:val="000000" w:themeColor="text1"/>
          <w:sz w:val="32"/>
          <w:szCs w:val="32"/>
        </w:rPr>
        <w:t>【法条原文】</w:t>
      </w:r>
    </w:p>
    <w:p w14:paraId="2B81F2AF">
      <w:pPr>
        <w:ind w:firstLine="643" w:firstLineChars="200"/>
        <w:rPr>
          <w:rFonts w:ascii="楷体" w:hAnsi="楷体" w:eastAsia="楷体"/>
          <w:sz w:val="32"/>
          <w:szCs w:val="32"/>
        </w:rPr>
      </w:pPr>
      <w:r>
        <w:rPr>
          <w:rFonts w:hint="eastAsia" w:ascii="楷体" w:hAnsi="楷体" w:eastAsia="楷体"/>
          <w:b/>
          <w:sz w:val="32"/>
          <w:szCs w:val="32"/>
        </w:rPr>
        <w:t>《中华人民共和国特种设备安全法》第九十五条第二款：</w:t>
      </w:r>
      <w:r>
        <w:rPr>
          <w:rFonts w:hint="eastAsia" w:ascii="楷体" w:hAnsi="楷体" w:eastAsia="楷体"/>
          <w:sz w:val="32"/>
          <w:szCs w:val="32"/>
        </w:rPr>
        <w:t>特种设备生产、经营、使用单位擅自动用、调换、转移、损毁被查封、扣押的特种设备或者其主要部件的，责令改正，处五万元以上二十万元以下罚款；情节严重的，吊销生产许可证，注销特种设备使用登记证书。</w:t>
      </w:r>
    </w:p>
    <w:p w14:paraId="113C1D06">
      <w:pPr>
        <w:adjustRightInd w:val="0"/>
        <w:snapToGrid w:val="0"/>
        <w:ind w:firstLine="643" w:firstLineChars="200"/>
        <w:rPr>
          <w:rFonts w:ascii="仿宋" w:hAnsi="仿宋" w:eastAsia="仿宋" w:cs="仿宋"/>
          <w:b/>
          <w:color w:val="000000" w:themeColor="text1"/>
          <w:sz w:val="32"/>
          <w:szCs w:val="32"/>
        </w:rPr>
      </w:pPr>
      <w:r>
        <w:rPr>
          <w:rFonts w:hint="eastAsia" w:ascii="仿宋" w:hAnsi="仿宋" w:eastAsia="仿宋" w:cs="仿宋"/>
          <w:b/>
          <w:color w:val="000000" w:themeColor="text1"/>
          <w:sz w:val="32"/>
          <w:szCs w:val="32"/>
        </w:rPr>
        <w:t>【裁量基准】</w:t>
      </w:r>
    </w:p>
    <w:p w14:paraId="55DC9B97">
      <w:pPr>
        <w:ind w:firstLine="643" w:firstLineChars="200"/>
        <w:rPr>
          <w:rFonts w:ascii="仿宋" w:hAnsi="仿宋" w:eastAsia="仿宋"/>
          <w:sz w:val="32"/>
          <w:szCs w:val="32"/>
        </w:rPr>
      </w:pPr>
      <w:r>
        <w:rPr>
          <w:rFonts w:hint="eastAsia" w:ascii="仿宋" w:hAnsi="仿宋" w:eastAsia="仿宋"/>
          <w:b/>
          <w:sz w:val="32"/>
          <w:szCs w:val="32"/>
        </w:rPr>
        <w:t>（一）</w:t>
      </w:r>
      <w:r>
        <w:rPr>
          <w:rFonts w:hint="eastAsia" w:ascii="仿宋" w:hAnsi="仿宋" w:eastAsia="仿宋"/>
          <w:sz w:val="32"/>
          <w:szCs w:val="32"/>
        </w:rPr>
        <w:t>经说服教育后能够主动恢复原状的责令改正，处五万元以上十万元以下罚款。</w:t>
      </w:r>
    </w:p>
    <w:p w14:paraId="1BA505DE">
      <w:pPr>
        <w:ind w:firstLine="643" w:firstLineChars="200"/>
        <w:rPr>
          <w:rFonts w:ascii="仿宋" w:hAnsi="仿宋" w:eastAsia="仿宋"/>
          <w:sz w:val="32"/>
          <w:szCs w:val="32"/>
        </w:rPr>
      </w:pPr>
      <w:r>
        <w:rPr>
          <w:rFonts w:hint="eastAsia" w:ascii="仿宋" w:hAnsi="仿宋" w:eastAsia="仿宋"/>
          <w:b/>
          <w:sz w:val="32"/>
          <w:szCs w:val="32"/>
        </w:rPr>
        <w:t>（二）</w:t>
      </w:r>
      <w:r>
        <w:rPr>
          <w:rFonts w:hint="eastAsia" w:ascii="仿宋" w:hAnsi="仿宋" w:eastAsia="仿宋"/>
          <w:sz w:val="32"/>
          <w:szCs w:val="32"/>
        </w:rPr>
        <w:t>经说服教育后拒不恢复原状，影响恶劣的责令改正，处十万元以上十五万元以下罚款。</w:t>
      </w:r>
    </w:p>
    <w:p w14:paraId="0BEBF0BE">
      <w:pPr>
        <w:ind w:firstLine="643" w:firstLineChars="200"/>
        <w:rPr>
          <w:rFonts w:ascii="楷体" w:hAnsi="楷体" w:eastAsia="楷体"/>
          <w:sz w:val="32"/>
          <w:szCs w:val="32"/>
        </w:rPr>
      </w:pPr>
      <w:r>
        <w:rPr>
          <w:rFonts w:hint="eastAsia" w:ascii="仿宋" w:hAnsi="仿宋" w:eastAsia="仿宋"/>
          <w:b/>
          <w:sz w:val="32"/>
          <w:szCs w:val="32"/>
        </w:rPr>
        <w:t>（三）</w:t>
      </w:r>
      <w:r>
        <w:rPr>
          <w:rFonts w:hint="eastAsia" w:ascii="仿宋" w:hAnsi="仿宋" w:eastAsia="仿宋"/>
          <w:sz w:val="32"/>
          <w:szCs w:val="32"/>
        </w:rPr>
        <w:t>造成特种设备发生事故的，影响特种设备事故调查处理的或者违法行为属查处后再次违法的，处十五万元以上二十万元以下罚款，吊销生产许可证，注销特种设备使用登记证书。</w:t>
      </w:r>
    </w:p>
    <w:p w14:paraId="3756D79E">
      <w:pPr>
        <w:pStyle w:val="8"/>
        <w:adjustRightInd w:val="0"/>
        <w:snapToGrid w:val="0"/>
        <w:spacing w:beforeLines="100" w:after="0"/>
        <w:ind w:firstLine="640" w:firstLineChars="200"/>
        <w:rPr>
          <w:rFonts w:ascii="黑体" w:hAnsi="黑体" w:eastAsia="黑体"/>
          <w:b w:val="0"/>
        </w:rPr>
      </w:pPr>
      <w:bookmarkStart w:id="3" w:name="_Toc54358945"/>
    </w:p>
    <w:p w14:paraId="7DA2F2FC">
      <w:pPr>
        <w:pStyle w:val="8"/>
        <w:spacing w:beforeLines="100" w:after="0"/>
        <w:ind w:firstLine="640" w:firstLineChars="200"/>
        <w:rPr>
          <w:rFonts w:ascii="黑体" w:hAnsi="黑体" w:eastAsia="黑体"/>
          <w:b w:val="0"/>
        </w:rPr>
      </w:pPr>
      <w:r>
        <w:rPr>
          <w:rFonts w:hint="eastAsia" w:ascii="黑体" w:hAnsi="黑体" w:eastAsia="黑体"/>
          <w:b w:val="0"/>
        </w:rPr>
        <w:t>二、《特种设备安全监察条例》（2003年3月11日中华人民共和国国务院令第373号公布，根据2009年1月24日《国务院关于修改〈特种设备安全监察条例〉的决定》修订）细化裁量基准</w:t>
      </w:r>
      <w:bookmarkEnd w:id="3"/>
    </w:p>
    <w:p w14:paraId="1B2FC0BC">
      <w:pPr>
        <w:spacing w:beforeLines="100"/>
        <w:ind w:firstLine="643" w:firstLineChars="200"/>
        <w:rPr>
          <w:rFonts w:ascii="仿宋" w:hAnsi="仿宋" w:eastAsia="仿宋" w:cs="仿宋"/>
          <w:b/>
          <w:sz w:val="32"/>
          <w:szCs w:val="32"/>
        </w:rPr>
      </w:pPr>
      <w:r>
        <w:rPr>
          <w:rFonts w:hint="eastAsia" w:ascii="仿宋" w:hAnsi="仿宋" w:eastAsia="仿宋" w:cs="仿宋"/>
          <w:b/>
          <w:sz w:val="32"/>
          <w:szCs w:val="32"/>
        </w:rPr>
        <w:t>第三十二条 未经许可从事特种设备的维修或者日常维护保养的:</w:t>
      </w:r>
    </w:p>
    <w:p w14:paraId="3917F243">
      <w:pPr>
        <w:adjustRightInd w:val="0"/>
        <w:snapToGrid w:val="0"/>
        <w:ind w:firstLine="643" w:firstLineChars="200"/>
        <w:rPr>
          <w:rFonts w:ascii="仿宋" w:hAnsi="仿宋" w:eastAsia="仿宋" w:cs="仿宋"/>
          <w:b/>
          <w:color w:val="000000" w:themeColor="text1"/>
          <w:sz w:val="32"/>
          <w:szCs w:val="32"/>
        </w:rPr>
      </w:pPr>
      <w:r>
        <w:rPr>
          <w:rFonts w:hint="eastAsia" w:ascii="仿宋" w:hAnsi="仿宋" w:eastAsia="仿宋" w:cs="仿宋"/>
          <w:b/>
          <w:color w:val="000000" w:themeColor="text1"/>
          <w:sz w:val="32"/>
          <w:szCs w:val="32"/>
        </w:rPr>
        <w:t>【法条原文】</w:t>
      </w:r>
    </w:p>
    <w:p w14:paraId="07ACCC54">
      <w:pPr>
        <w:ind w:firstLine="643" w:firstLineChars="200"/>
        <w:rPr>
          <w:rFonts w:ascii="楷体" w:hAnsi="楷体" w:eastAsia="楷体" w:cs="仿宋"/>
          <w:sz w:val="32"/>
          <w:szCs w:val="32"/>
        </w:rPr>
      </w:pPr>
      <w:r>
        <w:rPr>
          <w:rFonts w:hint="eastAsia" w:ascii="楷体" w:hAnsi="楷体" w:eastAsia="楷体" w:cs="仿宋"/>
          <w:b/>
          <w:sz w:val="32"/>
          <w:szCs w:val="32"/>
        </w:rPr>
        <w:t>《特种设备安全监察条例》第七十七条：</w:t>
      </w:r>
      <w:r>
        <w:rPr>
          <w:rFonts w:hint="eastAsia" w:ascii="楷体" w:hAnsi="楷体" w:eastAsia="楷体" w:cs="仿宋"/>
          <w:sz w:val="32"/>
          <w:szCs w:val="32"/>
        </w:rPr>
        <w:t>未经许可，擅自从事锅炉、压力容器、电梯、起重机械、客运索道、大型游乐设施、场（厂）下专用机动车辆的维修或者日常维护保养的，由特种设备安全监督管理部门予以取缔，处1万元以上5万元以下的罚款；有违法所得的，没收违法所得；触犯刑律的，对负有责任的主管人员和其他直接责任人员依照刑法关于非法经营罪、重大责任事故罪或者其他罪的规定，依法追究刑事责任。</w:t>
      </w:r>
    </w:p>
    <w:p w14:paraId="24A169F4">
      <w:pPr>
        <w:adjustRightInd w:val="0"/>
        <w:snapToGrid w:val="0"/>
        <w:ind w:firstLine="643" w:firstLineChars="200"/>
        <w:rPr>
          <w:rFonts w:ascii="仿宋" w:hAnsi="仿宋" w:eastAsia="仿宋" w:cs="仿宋"/>
          <w:b/>
          <w:color w:val="000000" w:themeColor="text1"/>
          <w:sz w:val="32"/>
          <w:szCs w:val="32"/>
        </w:rPr>
      </w:pPr>
      <w:r>
        <w:rPr>
          <w:rFonts w:hint="eastAsia" w:ascii="仿宋" w:hAnsi="仿宋" w:eastAsia="仿宋" w:cs="仿宋"/>
          <w:b/>
          <w:color w:val="000000" w:themeColor="text1"/>
          <w:sz w:val="32"/>
          <w:szCs w:val="32"/>
        </w:rPr>
        <w:t>【裁量基准】</w:t>
      </w:r>
    </w:p>
    <w:p w14:paraId="04BADFE9">
      <w:pPr>
        <w:ind w:firstLine="643" w:firstLineChars="200"/>
        <w:rPr>
          <w:rFonts w:ascii="仿宋" w:hAnsi="仿宋" w:eastAsia="仿宋"/>
          <w:sz w:val="32"/>
          <w:szCs w:val="32"/>
        </w:rPr>
      </w:pPr>
      <w:r>
        <w:rPr>
          <w:rFonts w:hint="eastAsia" w:ascii="仿宋" w:hAnsi="仿宋" w:eastAsia="仿宋"/>
          <w:b/>
          <w:sz w:val="32"/>
          <w:szCs w:val="32"/>
        </w:rPr>
        <w:t>（一）</w:t>
      </w:r>
      <w:r>
        <w:rPr>
          <w:rFonts w:hint="eastAsia" w:ascii="仿宋" w:hAnsi="仿宋" w:eastAsia="仿宋"/>
          <w:sz w:val="32"/>
          <w:szCs w:val="32"/>
        </w:rPr>
        <w:t>未经许可从事特种设备的维修或者维护保养数量在3台（套）以下的，予以取缔，处1万元以上2万元以下罚款，有违法所得的，没收违法所得。</w:t>
      </w:r>
    </w:p>
    <w:p w14:paraId="251D3833">
      <w:pPr>
        <w:ind w:firstLine="643" w:firstLineChars="200"/>
        <w:rPr>
          <w:rFonts w:ascii="仿宋" w:hAnsi="仿宋" w:eastAsia="仿宋"/>
          <w:sz w:val="32"/>
          <w:szCs w:val="32"/>
        </w:rPr>
      </w:pPr>
      <w:r>
        <w:rPr>
          <w:rFonts w:hint="eastAsia" w:ascii="仿宋" w:hAnsi="仿宋" w:eastAsia="仿宋"/>
          <w:b/>
          <w:sz w:val="32"/>
          <w:szCs w:val="32"/>
        </w:rPr>
        <w:t>（二）</w:t>
      </w:r>
      <w:r>
        <w:rPr>
          <w:rFonts w:hint="eastAsia" w:ascii="仿宋" w:hAnsi="仿宋" w:eastAsia="仿宋"/>
          <w:sz w:val="32"/>
          <w:szCs w:val="32"/>
        </w:rPr>
        <w:t>未经许可从事特种设备的维修或者维护保养数量在3台（套）以上5台（套）以下的，予以取缔，处2万元以上4万元以下罚款，有违法所得的，没收违法所得。</w:t>
      </w:r>
    </w:p>
    <w:p w14:paraId="297F127A">
      <w:pPr>
        <w:ind w:firstLine="643" w:firstLineChars="200"/>
        <w:rPr>
          <w:rFonts w:ascii="仿宋" w:hAnsi="仿宋" w:eastAsia="仿宋"/>
          <w:sz w:val="32"/>
          <w:szCs w:val="32"/>
        </w:rPr>
      </w:pPr>
      <w:r>
        <w:rPr>
          <w:rFonts w:hint="eastAsia" w:ascii="仿宋" w:hAnsi="仿宋" w:eastAsia="仿宋"/>
          <w:b/>
          <w:sz w:val="32"/>
          <w:szCs w:val="32"/>
        </w:rPr>
        <w:t>（三）</w:t>
      </w:r>
      <w:r>
        <w:rPr>
          <w:rFonts w:hint="eastAsia" w:ascii="仿宋" w:hAnsi="仿宋" w:eastAsia="仿宋"/>
          <w:sz w:val="32"/>
          <w:szCs w:val="32"/>
        </w:rPr>
        <w:t>未经许可从事特种设备的维修或者维护保养数量在5台（套）以上的或造成事故的，予以取缔，处4万元以上5万元以下罚款，有违法所得的，没收违法所得。</w:t>
      </w:r>
    </w:p>
    <w:p w14:paraId="5F6B3149">
      <w:pPr>
        <w:ind w:firstLine="640" w:firstLineChars="200"/>
        <w:rPr>
          <w:rFonts w:ascii="仿宋" w:hAnsi="仿宋" w:eastAsia="仿宋"/>
          <w:sz w:val="32"/>
          <w:szCs w:val="32"/>
        </w:rPr>
      </w:pPr>
      <w:r>
        <w:rPr>
          <w:rFonts w:hint="eastAsia" w:ascii="仿宋" w:hAnsi="仿宋" w:eastAsia="仿宋"/>
          <w:sz w:val="32"/>
          <w:szCs w:val="32"/>
        </w:rPr>
        <w:t>违反本条规定《中华人民共和国特种设备安全法》另有处罚规定的，从其规定。</w:t>
      </w:r>
    </w:p>
    <w:p w14:paraId="36B6F481">
      <w:pPr>
        <w:spacing w:beforeLines="100"/>
        <w:ind w:firstLine="643" w:firstLineChars="200"/>
        <w:rPr>
          <w:rFonts w:ascii="仿宋" w:hAnsi="仿宋" w:eastAsia="仿宋" w:cs="仿宋"/>
          <w:b/>
          <w:sz w:val="32"/>
          <w:szCs w:val="32"/>
        </w:rPr>
      </w:pPr>
      <w:r>
        <w:rPr>
          <w:rFonts w:hint="eastAsia" w:ascii="仿宋" w:hAnsi="仿宋" w:eastAsia="仿宋" w:cs="仿宋"/>
          <w:b/>
          <w:sz w:val="32"/>
          <w:szCs w:val="32"/>
        </w:rPr>
        <w:t>第三十三条 特种设备生产单位、检验及检测机构存在违法行为的:</w:t>
      </w:r>
    </w:p>
    <w:p w14:paraId="202EA3F3">
      <w:pPr>
        <w:adjustRightInd w:val="0"/>
        <w:snapToGrid w:val="0"/>
        <w:ind w:firstLine="643" w:firstLineChars="200"/>
        <w:rPr>
          <w:rFonts w:ascii="仿宋" w:hAnsi="仿宋" w:eastAsia="仿宋" w:cs="仿宋"/>
          <w:b/>
          <w:color w:val="000000" w:themeColor="text1"/>
          <w:sz w:val="32"/>
          <w:szCs w:val="32"/>
        </w:rPr>
      </w:pPr>
      <w:r>
        <w:rPr>
          <w:rFonts w:hint="eastAsia" w:ascii="仿宋" w:hAnsi="仿宋" w:eastAsia="仿宋" w:cs="仿宋"/>
          <w:b/>
          <w:color w:val="000000" w:themeColor="text1"/>
          <w:sz w:val="32"/>
          <w:szCs w:val="32"/>
        </w:rPr>
        <w:t>【法条原文】</w:t>
      </w:r>
    </w:p>
    <w:p w14:paraId="43416357">
      <w:pPr>
        <w:ind w:firstLine="643" w:firstLineChars="200"/>
        <w:rPr>
          <w:rFonts w:ascii="楷体" w:hAnsi="楷体" w:eastAsia="楷体" w:cs="仿宋"/>
          <w:sz w:val="32"/>
          <w:szCs w:val="32"/>
        </w:rPr>
      </w:pPr>
      <w:r>
        <w:rPr>
          <w:rFonts w:hint="eastAsia" w:ascii="楷体" w:hAnsi="楷体" w:eastAsia="楷体" w:cs="仿宋"/>
          <w:b/>
          <w:sz w:val="32"/>
          <w:szCs w:val="32"/>
        </w:rPr>
        <w:t>《特种设备安全监察条例》第八十二条：</w:t>
      </w:r>
      <w:r>
        <w:rPr>
          <w:rFonts w:hint="eastAsia" w:ascii="楷体" w:hAnsi="楷体" w:eastAsia="楷体" w:cs="仿宋"/>
          <w:sz w:val="32"/>
          <w:szCs w:val="32"/>
        </w:rPr>
        <w:t>已经取得许可、核准的特种设备生产单位、检验检测机构有下列行为之一的，由特种设备安全监督管理部门责令改正，处2万元以上10万元以下罚款；情节严重的，撤销其相应资格：</w:t>
      </w:r>
    </w:p>
    <w:p w14:paraId="643660AD">
      <w:pPr>
        <w:ind w:firstLine="640" w:firstLineChars="200"/>
        <w:rPr>
          <w:rFonts w:ascii="楷体" w:hAnsi="楷体" w:eastAsia="楷体" w:cs="仿宋"/>
          <w:sz w:val="32"/>
          <w:szCs w:val="32"/>
        </w:rPr>
      </w:pPr>
      <w:r>
        <w:rPr>
          <w:rFonts w:hint="eastAsia" w:ascii="楷体" w:hAnsi="楷体" w:eastAsia="楷体" w:cs="仿宋"/>
          <w:sz w:val="32"/>
          <w:szCs w:val="32"/>
        </w:rPr>
        <w:t>（一）未按照安全技术规范的要求办理许可证变更手续的；</w:t>
      </w:r>
    </w:p>
    <w:p w14:paraId="30ED32BC">
      <w:pPr>
        <w:ind w:firstLine="640" w:firstLineChars="200"/>
        <w:rPr>
          <w:rFonts w:ascii="楷体" w:hAnsi="楷体" w:eastAsia="楷体" w:cs="仿宋"/>
          <w:sz w:val="32"/>
          <w:szCs w:val="32"/>
        </w:rPr>
      </w:pPr>
      <w:r>
        <w:rPr>
          <w:rFonts w:hint="eastAsia" w:ascii="楷体" w:hAnsi="楷体" w:eastAsia="楷体" w:cs="仿宋"/>
          <w:sz w:val="32"/>
          <w:szCs w:val="32"/>
        </w:rPr>
        <w:t>（二）不再符合本条例规定或者安全技术规范要求的条件，继续从事特种设备生产、检验检测的；</w:t>
      </w:r>
    </w:p>
    <w:p w14:paraId="66D1D17A">
      <w:pPr>
        <w:ind w:firstLine="640" w:firstLineChars="200"/>
        <w:rPr>
          <w:rFonts w:ascii="楷体" w:hAnsi="楷体" w:eastAsia="楷体" w:cs="仿宋"/>
          <w:sz w:val="32"/>
          <w:szCs w:val="32"/>
        </w:rPr>
      </w:pPr>
      <w:r>
        <w:rPr>
          <w:rFonts w:hint="eastAsia" w:ascii="楷体" w:hAnsi="楷体" w:eastAsia="楷体" w:cs="仿宋"/>
          <w:sz w:val="32"/>
          <w:szCs w:val="32"/>
        </w:rPr>
        <w:t>（三）未依照本条例规定或者安全技术规范要求进行特种设备生产、检验检测的；</w:t>
      </w:r>
    </w:p>
    <w:p w14:paraId="17AF98D5">
      <w:pPr>
        <w:ind w:firstLine="640" w:firstLineChars="200"/>
        <w:rPr>
          <w:rFonts w:ascii="楷体" w:hAnsi="楷体" w:eastAsia="楷体" w:cs="仿宋"/>
          <w:sz w:val="32"/>
          <w:szCs w:val="32"/>
        </w:rPr>
      </w:pPr>
      <w:r>
        <w:rPr>
          <w:rFonts w:hint="eastAsia" w:ascii="楷体" w:hAnsi="楷体" w:eastAsia="楷体" w:cs="仿宋"/>
          <w:sz w:val="32"/>
          <w:szCs w:val="32"/>
        </w:rPr>
        <w:t>（四）伪造、变造、出租、出借、转让许可证书或者监督检验报告的。</w:t>
      </w:r>
    </w:p>
    <w:p w14:paraId="0CD3839A">
      <w:pPr>
        <w:adjustRightInd w:val="0"/>
        <w:snapToGrid w:val="0"/>
        <w:ind w:firstLine="643" w:firstLineChars="200"/>
        <w:rPr>
          <w:rFonts w:ascii="仿宋" w:hAnsi="仿宋" w:eastAsia="仿宋" w:cs="仿宋"/>
          <w:b/>
          <w:color w:val="000000" w:themeColor="text1"/>
          <w:sz w:val="32"/>
          <w:szCs w:val="32"/>
        </w:rPr>
      </w:pPr>
      <w:r>
        <w:rPr>
          <w:rFonts w:hint="eastAsia" w:ascii="仿宋" w:hAnsi="仿宋" w:eastAsia="仿宋" w:cs="仿宋"/>
          <w:b/>
          <w:color w:val="000000" w:themeColor="text1"/>
          <w:sz w:val="32"/>
          <w:szCs w:val="32"/>
        </w:rPr>
        <w:t>【裁量基准】</w:t>
      </w:r>
    </w:p>
    <w:p w14:paraId="7DFDFE45">
      <w:pPr>
        <w:ind w:firstLine="643" w:firstLineChars="200"/>
        <w:rPr>
          <w:rFonts w:ascii="仿宋" w:hAnsi="仿宋" w:eastAsia="仿宋"/>
          <w:sz w:val="32"/>
          <w:szCs w:val="32"/>
        </w:rPr>
      </w:pPr>
      <w:r>
        <w:rPr>
          <w:rFonts w:hint="eastAsia" w:ascii="仿宋" w:hAnsi="仿宋" w:eastAsia="仿宋"/>
          <w:b/>
          <w:sz w:val="32"/>
          <w:szCs w:val="32"/>
        </w:rPr>
        <w:t>（一）</w:t>
      </w:r>
      <w:r>
        <w:rPr>
          <w:rFonts w:hint="eastAsia" w:ascii="仿宋" w:hAnsi="仿宋" w:eastAsia="仿宋"/>
          <w:sz w:val="32"/>
          <w:szCs w:val="32"/>
        </w:rPr>
        <w:t>具有本条所列违法行为之一的，处2万元以上4万元以下的罚款。</w:t>
      </w:r>
    </w:p>
    <w:p w14:paraId="381A3F85">
      <w:pPr>
        <w:ind w:firstLine="643" w:firstLineChars="200"/>
        <w:rPr>
          <w:rFonts w:ascii="仿宋" w:hAnsi="仿宋" w:eastAsia="仿宋"/>
          <w:sz w:val="32"/>
          <w:szCs w:val="32"/>
        </w:rPr>
      </w:pPr>
      <w:r>
        <w:rPr>
          <w:rFonts w:hint="eastAsia" w:ascii="仿宋" w:hAnsi="仿宋" w:eastAsia="仿宋"/>
          <w:b/>
          <w:sz w:val="32"/>
          <w:szCs w:val="32"/>
        </w:rPr>
        <w:t>（二）</w:t>
      </w:r>
      <w:r>
        <w:rPr>
          <w:rFonts w:hint="eastAsia" w:ascii="仿宋" w:hAnsi="仿宋" w:eastAsia="仿宋"/>
          <w:sz w:val="32"/>
          <w:szCs w:val="32"/>
        </w:rPr>
        <w:t>具有本条所列违法行为二项以上的，处4万元以上8万元以下的罚款。</w:t>
      </w:r>
    </w:p>
    <w:p w14:paraId="2D85A952">
      <w:pPr>
        <w:ind w:firstLine="643" w:firstLineChars="200"/>
        <w:rPr>
          <w:rFonts w:ascii="仿宋" w:hAnsi="仿宋" w:eastAsia="仿宋"/>
          <w:sz w:val="32"/>
          <w:szCs w:val="32"/>
        </w:rPr>
      </w:pPr>
      <w:r>
        <w:rPr>
          <w:rFonts w:hint="eastAsia" w:ascii="仿宋" w:hAnsi="仿宋" w:eastAsia="仿宋"/>
          <w:b/>
          <w:sz w:val="32"/>
          <w:szCs w:val="32"/>
        </w:rPr>
        <w:t>（三）</w:t>
      </w:r>
      <w:r>
        <w:rPr>
          <w:rFonts w:hint="eastAsia" w:ascii="仿宋" w:hAnsi="仿宋" w:eastAsia="仿宋"/>
          <w:sz w:val="32"/>
          <w:szCs w:val="32"/>
        </w:rPr>
        <w:t>有下列情形之一的，处8万元以上10万元以下的罚款，撤销其相应资格：</w:t>
      </w:r>
    </w:p>
    <w:p w14:paraId="0EDE2DA0">
      <w:pPr>
        <w:ind w:firstLine="640" w:firstLineChars="200"/>
        <w:rPr>
          <w:rFonts w:ascii="仿宋" w:hAnsi="仿宋" w:eastAsia="仿宋"/>
          <w:sz w:val="32"/>
          <w:szCs w:val="32"/>
        </w:rPr>
      </w:pPr>
      <w:r>
        <w:rPr>
          <w:rFonts w:hint="eastAsia" w:ascii="仿宋" w:hAnsi="仿宋" w:eastAsia="仿宋"/>
          <w:sz w:val="32"/>
          <w:szCs w:val="32"/>
        </w:rPr>
        <w:t>1.在相关资格有效期内，发现3次以上相应违法行为的；</w:t>
      </w:r>
    </w:p>
    <w:p w14:paraId="6F8EC0AF">
      <w:pPr>
        <w:ind w:firstLine="640" w:firstLineChars="200"/>
        <w:rPr>
          <w:rFonts w:ascii="仿宋" w:hAnsi="仿宋" w:eastAsia="仿宋"/>
          <w:sz w:val="32"/>
          <w:szCs w:val="32"/>
        </w:rPr>
      </w:pPr>
      <w:r>
        <w:rPr>
          <w:rFonts w:hint="eastAsia" w:ascii="仿宋" w:hAnsi="仿宋" w:eastAsia="仿宋"/>
          <w:sz w:val="32"/>
          <w:szCs w:val="32"/>
        </w:rPr>
        <w:t>2.涉案产品货值金额在一百万元以上的；</w:t>
      </w:r>
    </w:p>
    <w:p w14:paraId="02F1B430">
      <w:pPr>
        <w:ind w:firstLine="640" w:firstLineChars="200"/>
        <w:rPr>
          <w:rFonts w:ascii="仿宋" w:hAnsi="仿宋" w:eastAsia="仿宋"/>
          <w:sz w:val="32"/>
          <w:szCs w:val="32"/>
        </w:rPr>
      </w:pPr>
      <w:r>
        <w:rPr>
          <w:rFonts w:hint="eastAsia" w:ascii="仿宋" w:hAnsi="仿宋" w:eastAsia="仿宋"/>
          <w:sz w:val="32"/>
          <w:szCs w:val="32"/>
        </w:rPr>
        <w:t>3.涉案产品造成一百万元以上直接经济损失的；</w:t>
      </w:r>
    </w:p>
    <w:p w14:paraId="417B09B9">
      <w:pPr>
        <w:ind w:firstLine="640" w:firstLineChars="200"/>
        <w:rPr>
          <w:rFonts w:ascii="仿宋" w:hAnsi="仿宋" w:eastAsia="仿宋"/>
          <w:sz w:val="32"/>
          <w:szCs w:val="32"/>
        </w:rPr>
      </w:pPr>
      <w:r>
        <w:rPr>
          <w:rFonts w:hint="eastAsia" w:ascii="仿宋" w:hAnsi="仿宋" w:eastAsia="仿宋"/>
          <w:sz w:val="32"/>
          <w:szCs w:val="32"/>
        </w:rPr>
        <w:t>4.涉案产品造成3人以上死亡或者10人以上重伤的；</w:t>
      </w:r>
    </w:p>
    <w:p w14:paraId="00BDB399">
      <w:pPr>
        <w:ind w:firstLine="640" w:firstLineChars="200"/>
        <w:rPr>
          <w:rFonts w:ascii="仿宋" w:hAnsi="仿宋" w:eastAsia="仿宋"/>
          <w:sz w:val="32"/>
          <w:szCs w:val="32"/>
        </w:rPr>
      </w:pPr>
      <w:r>
        <w:rPr>
          <w:rFonts w:hint="eastAsia" w:ascii="仿宋" w:hAnsi="仿宋" w:eastAsia="仿宋"/>
          <w:sz w:val="32"/>
          <w:szCs w:val="32"/>
        </w:rPr>
        <w:t>5.造成其他恶劣社会后果的；</w:t>
      </w:r>
    </w:p>
    <w:p w14:paraId="53BEAE7D">
      <w:pPr>
        <w:ind w:firstLine="640" w:firstLineChars="200"/>
        <w:rPr>
          <w:rFonts w:ascii="仿宋" w:hAnsi="仿宋" w:eastAsia="仿宋"/>
          <w:sz w:val="32"/>
          <w:szCs w:val="32"/>
        </w:rPr>
      </w:pPr>
      <w:r>
        <w:rPr>
          <w:rFonts w:hint="eastAsia" w:ascii="仿宋" w:hAnsi="仿宋" w:eastAsia="仿宋"/>
          <w:sz w:val="32"/>
          <w:szCs w:val="32"/>
        </w:rPr>
        <w:t>6.造成特种设备安全事故的。</w:t>
      </w:r>
    </w:p>
    <w:p w14:paraId="477910E4">
      <w:pPr>
        <w:ind w:firstLine="640" w:firstLineChars="200"/>
        <w:rPr>
          <w:rFonts w:ascii="仿宋_GB2312" w:hAnsi="仿宋" w:eastAsia="仿宋_GB2312"/>
          <w:sz w:val="32"/>
          <w:szCs w:val="32"/>
        </w:rPr>
      </w:pPr>
      <w:r>
        <w:rPr>
          <w:rFonts w:hint="eastAsia" w:ascii="仿宋_GB2312" w:hAnsi="仿宋" w:eastAsia="仿宋_GB2312"/>
          <w:sz w:val="32"/>
          <w:szCs w:val="32"/>
        </w:rPr>
        <w:t>违反本条规定《中华人民共和国特种设备安全法》另有处罚规定的，从其规定。</w:t>
      </w:r>
    </w:p>
    <w:p w14:paraId="00858A00">
      <w:pPr>
        <w:spacing w:beforeLines="100"/>
        <w:ind w:firstLine="643" w:firstLineChars="200"/>
        <w:rPr>
          <w:rFonts w:ascii="仿宋" w:hAnsi="仿宋" w:eastAsia="仿宋" w:cs="仿宋"/>
          <w:b/>
          <w:sz w:val="32"/>
          <w:szCs w:val="32"/>
        </w:rPr>
      </w:pPr>
      <w:r>
        <w:rPr>
          <w:rFonts w:hint="eastAsia" w:ascii="仿宋" w:hAnsi="仿宋" w:eastAsia="仿宋" w:cs="仿宋"/>
          <w:b/>
          <w:sz w:val="32"/>
          <w:szCs w:val="32"/>
        </w:rPr>
        <w:t>第三十四条 使用的特种设备不符合能效指标的:</w:t>
      </w:r>
    </w:p>
    <w:p w14:paraId="7BC6BFB8">
      <w:pPr>
        <w:adjustRightInd w:val="0"/>
        <w:snapToGrid w:val="0"/>
        <w:ind w:firstLine="643" w:firstLineChars="200"/>
        <w:rPr>
          <w:rFonts w:ascii="仿宋" w:hAnsi="仿宋" w:eastAsia="仿宋" w:cs="仿宋"/>
          <w:b/>
          <w:color w:val="000000" w:themeColor="text1"/>
          <w:sz w:val="32"/>
          <w:szCs w:val="32"/>
        </w:rPr>
      </w:pPr>
      <w:r>
        <w:rPr>
          <w:rFonts w:hint="eastAsia" w:ascii="仿宋" w:hAnsi="仿宋" w:eastAsia="仿宋" w:cs="仿宋"/>
          <w:b/>
          <w:color w:val="000000" w:themeColor="text1"/>
          <w:sz w:val="32"/>
          <w:szCs w:val="32"/>
        </w:rPr>
        <w:t>【法条原文】</w:t>
      </w:r>
    </w:p>
    <w:p w14:paraId="1D831047">
      <w:pPr>
        <w:ind w:firstLine="643" w:firstLineChars="200"/>
        <w:rPr>
          <w:rFonts w:ascii="楷体" w:hAnsi="楷体" w:eastAsia="楷体" w:cs="仿宋"/>
          <w:sz w:val="32"/>
          <w:szCs w:val="32"/>
        </w:rPr>
      </w:pPr>
      <w:r>
        <w:rPr>
          <w:rFonts w:hint="eastAsia" w:ascii="楷体" w:hAnsi="楷体" w:eastAsia="楷体" w:cs="仿宋"/>
          <w:b/>
          <w:sz w:val="32"/>
          <w:szCs w:val="32"/>
        </w:rPr>
        <w:t>《特种设备安全监察条例》第八十三条第十项：</w:t>
      </w:r>
      <w:r>
        <w:rPr>
          <w:rFonts w:hint="eastAsia" w:ascii="楷体" w:hAnsi="楷体" w:eastAsia="楷体" w:cs="仿宋"/>
          <w:sz w:val="32"/>
          <w:szCs w:val="32"/>
        </w:rPr>
        <w:t>特种设备使用单位有下列情形之一的，由特种设备安全监督管理部门责令限期改正；逾期未改正的，处2000元以上2万元以下的罚款；情节严重的，责令停止使用或者停产停业整顿：</w:t>
      </w:r>
    </w:p>
    <w:p w14:paraId="3035463A">
      <w:pPr>
        <w:ind w:firstLine="640" w:firstLineChars="200"/>
        <w:rPr>
          <w:rFonts w:ascii="楷体" w:hAnsi="楷体" w:eastAsia="楷体" w:cs="仿宋"/>
          <w:sz w:val="32"/>
          <w:szCs w:val="32"/>
        </w:rPr>
      </w:pPr>
      <w:r>
        <w:rPr>
          <w:rFonts w:hint="eastAsia" w:ascii="楷体" w:hAnsi="楷体" w:eastAsia="楷体" w:cs="仿宋"/>
          <w:sz w:val="32"/>
          <w:szCs w:val="32"/>
        </w:rPr>
        <w:t>（十）特种设备不符合能效指标，未及时采取相应措施进行整改的</w:t>
      </w:r>
    </w:p>
    <w:p w14:paraId="3825B86D">
      <w:pPr>
        <w:adjustRightInd w:val="0"/>
        <w:snapToGrid w:val="0"/>
        <w:ind w:firstLine="643" w:firstLineChars="200"/>
        <w:rPr>
          <w:rFonts w:ascii="仿宋" w:hAnsi="仿宋" w:eastAsia="仿宋" w:cs="仿宋"/>
          <w:b/>
          <w:color w:val="000000" w:themeColor="text1"/>
          <w:sz w:val="32"/>
          <w:szCs w:val="32"/>
        </w:rPr>
      </w:pPr>
      <w:r>
        <w:rPr>
          <w:rFonts w:hint="eastAsia" w:ascii="仿宋" w:hAnsi="仿宋" w:eastAsia="仿宋" w:cs="仿宋"/>
          <w:b/>
          <w:color w:val="000000" w:themeColor="text1"/>
          <w:sz w:val="32"/>
          <w:szCs w:val="32"/>
        </w:rPr>
        <w:t>【裁量基准】</w:t>
      </w:r>
    </w:p>
    <w:p w14:paraId="04A84AD5">
      <w:pPr>
        <w:ind w:firstLine="640" w:firstLineChars="200"/>
        <w:rPr>
          <w:rFonts w:ascii="仿宋" w:hAnsi="仿宋" w:eastAsia="仿宋" w:cs="仿宋"/>
          <w:sz w:val="32"/>
          <w:szCs w:val="32"/>
        </w:rPr>
      </w:pPr>
      <w:r>
        <w:rPr>
          <w:rFonts w:hint="eastAsia" w:ascii="仿宋" w:hAnsi="仿宋" w:eastAsia="仿宋" w:cs="仿宋"/>
          <w:sz w:val="32"/>
          <w:szCs w:val="32"/>
        </w:rPr>
        <w:t>（一）逾期未改时间在三十日以下，处2000元以上1万元以下的罚款。</w:t>
      </w:r>
    </w:p>
    <w:p w14:paraId="3EA0FEB0">
      <w:pPr>
        <w:ind w:firstLine="640" w:firstLineChars="200"/>
        <w:rPr>
          <w:rFonts w:ascii="仿宋" w:hAnsi="仿宋" w:eastAsia="仿宋" w:cs="仿宋"/>
          <w:sz w:val="32"/>
          <w:szCs w:val="32"/>
        </w:rPr>
      </w:pPr>
      <w:r>
        <w:rPr>
          <w:rFonts w:hint="eastAsia" w:ascii="仿宋" w:hAnsi="仿宋" w:eastAsia="仿宋" w:cs="仿宋"/>
          <w:sz w:val="32"/>
          <w:szCs w:val="32"/>
        </w:rPr>
        <w:t>（二）逾期未改时间在三十日以上一百八十天以下，处1万元以上1.5万元以下的罚款。</w:t>
      </w:r>
    </w:p>
    <w:p w14:paraId="0C597E43">
      <w:pPr>
        <w:ind w:firstLine="640" w:firstLineChars="200"/>
        <w:rPr>
          <w:rFonts w:ascii="仿宋" w:hAnsi="仿宋" w:eastAsia="仿宋" w:cs="仿宋"/>
          <w:sz w:val="32"/>
          <w:szCs w:val="32"/>
        </w:rPr>
      </w:pPr>
      <w:r>
        <w:rPr>
          <w:rFonts w:hint="eastAsia" w:ascii="仿宋" w:hAnsi="仿宋" w:eastAsia="仿宋" w:cs="仿宋"/>
          <w:sz w:val="32"/>
          <w:szCs w:val="32"/>
        </w:rPr>
        <w:t>（三）逾期未改时间在一百八十天日以上，或者经查处后再犯的，责令停止使用或者停产停业整顿，并处1.5万元以上2万元以下的罚款。</w:t>
      </w:r>
    </w:p>
    <w:p w14:paraId="6979024E">
      <w:pPr>
        <w:spacing w:beforeLines="100"/>
        <w:ind w:firstLine="643" w:firstLineChars="200"/>
        <w:rPr>
          <w:rFonts w:ascii="仿宋" w:hAnsi="仿宋" w:eastAsia="仿宋" w:cs="仿宋"/>
          <w:b/>
          <w:sz w:val="32"/>
          <w:szCs w:val="32"/>
        </w:rPr>
      </w:pPr>
      <w:r>
        <w:rPr>
          <w:rFonts w:hint="eastAsia" w:ascii="仿宋" w:hAnsi="仿宋" w:eastAsia="仿宋" w:cs="仿宋"/>
          <w:b/>
          <w:sz w:val="32"/>
          <w:szCs w:val="32"/>
        </w:rPr>
        <w:t>第三十五条 非承压设备承压使用的:</w:t>
      </w:r>
    </w:p>
    <w:p w14:paraId="3717CF98">
      <w:pPr>
        <w:adjustRightInd w:val="0"/>
        <w:snapToGrid w:val="0"/>
        <w:ind w:firstLine="643" w:firstLineChars="200"/>
        <w:rPr>
          <w:rFonts w:ascii="仿宋" w:hAnsi="仿宋" w:eastAsia="仿宋" w:cs="仿宋"/>
          <w:b/>
          <w:color w:val="000000" w:themeColor="text1"/>
          <w:sz w:val="32"/>
          <w:szCs w:val="32"/>
        </w:rPr>
      </w:pPr>
      <w:r>
        <w:rPr>
          <w:rFonts w:hint="eastAsia" w:ascii="仿宋" w:hAnsi="仿宋" w:eastAsia="仿宋" w:cs="仿宋"/>
          <w:b/>
          <w:color w:val="000000" w:themeColor="text1"/>
          <w:sz w:val="32"/>
          <w:szCs w:val="32"/>
        </w:rPr>
        <w:t>【法条原文】</w:t>
      </w:r>
    </w:p>
    <w:p w14:paraId="20434852">
      <w:pPr>
        <w:ind w:firstLine="643" w:firstLineChars="200"/>
        <w:rPr>
          <w:rFonts w:ascii="楷体" w:hAnsi="楷体" w:eastAsia="楷体" w:cs="仿宋"/>
          <w:b/>
          <w:sz w:val="32"/>
          <w:szCs w:val="32"/>
        </w:rPr>
      </w:pPr>
      <w:r>
        <w:rPr>
          <w:rFonts w:hint="eastAsia" w:ascii="楷体" w:hAnsi="楷体" w:eastAsia="楷体" w:cs="仿宋"/>
          <w:b/>
          <w:sz w:val="32"/>
          <w:szCs w:val="32"/>
        </w:rPr>
        <w:t>《特种设备安全监察条例》第八十三条第二款：</w:t>
      </w:r>
      <w:r>
        <w:rPr>
          <w:rFonts w:hint="eastAsia" w:ascii="楷体" w:hAnsi="楷体" w:eastAsia="楷体" w:cs="仿宋"/>
          <w:sz w:val="32"/>
          <w:szCs w:val="32"/>
        </w:rPr>
        <w:t>特种设备使用单位使用未取得生产许可的单位生产的特种设备或者将非承压锅炉、非压力容器作为承压锅炉、压力容器使用的，由特种设备安全监督管理部门责令停止使用，予以没收，处2万元以上10万元以下的罚款。</w:t>
      </w:r>
    </w:p>
    <w:p w14:paraId="48489AC9">
      <w:pPr>
        <w:adjustRightInd w:val="0"/>
        <w:snapToGrid w:val="0"/>
        <w:ind w:firstLine="643" w:firstLineChars="200"/>
        <w:rPr>
          <w:rFonts w:ascii="仿宋" w:hAnsi="仿宋" w:eastAsia="仿宋" w:cs="仿宋"/>
          <w:b/>
          <w:color w:val="000000" w:themeColor="text1"/>
          <w:sz w:val="32"/>
          <w:szCs w:val="32"/>
        </w:rPr>
      </w:pPr>
      <w:r>
        <w:rPr>
          <w:rFonts w:hint="eastAsia" w:ascii="仿宋" w:hAnsi="仿宋" w:eastAsia="仿宋" w:cs="仿宋"/>
          <w:b/>
          <w:color w:val="000000" w:themeColor="text1"/>
          <w:sz w:val="32"/>
          <w:szCs w:val="32"/>
        </w:rPr>
        <w:t>【裁量基准】</w:t>
      </w:r>
    </w:p>
    <w:p w14:paraId="268258AC">
      <w:pPr>
        <w:ind w:firstLine="643" w:firstLineChars="200"/>
        <w:rPr>
          <w:rFonts w:ascii="仿宋_GB2312" w:hAnsi="仿宋" w:eastAsia="仿宋_GB2312"/>
          <w:sz w:val="32"/>
          <w:szCs w:val="32"/>
        </w:rPr>
      </w:pPr>
      <w:r>
        <w:rPr>
          <w:rFonts w:hint="eastAsia" w:ascii="仿宋_GB2312" w:hAnsi="仿宋" w:eastAsia="仿宋_GB2312"/>
          <w:b/>
          <w:sz w:val="32"/>
          <w:szCs w:val="32"/>
        </w:rPr>
        <w:t>（一）</w:t>
      </w:r>
      <w:r>
        <w:rPr>
          <w:rFonts w:hint="eastAsia" w:ascii="仿宋_GB2312" w:hAnsi="仿宋" w:eastAsia="仿宋_GB2312"/>
          <w:sz w:val="32"/>
          <w:szCs w:val="32"/>
        </w:rPr>
        <w:t>违法行为持续时间</w:t>
      </w:r>
      <w:r>
        <w:rPr>
          <w:rFonts w:hint="eastAsia" w:ascii="仿宋" w:hAnsi="仿宋" w:eastAsia="仿宋" w:cs="仿宋"/>
          <w:sz w:val="32"/>
          <w:szCs w:val="32"/>
        </w:rPr>
        <w:t>三十日</w:t>
      </w:r>
      <w:r>
        <w:rPr>
          <w:rFonts w:hint="eastAsia" w:ascii="仿宋_GB2312" w:hAnsi="仿宋" w:eastAsia="仿宋_GB2312"/>
          <w:sz w:val="32"/>
          <w:szCs w:val="32"/>
        </w:rPr>
        <w:t>以下的，责令停止使用，予以没收，处2万元以上4万元以下罚款。</w:t>
      </w:r>
    </w:p>
    <w:p w14:paraId="04BFD7D0">
      <w:pPr>
        <w:ind w:firstLine="643" w:firstLineChars="200"/>
        <w:rPr>
          <w:rFonts w:ascii="仿宋_GB2312" w:hAnsi="仿宋" w:eastAsia="仿宋_GB2312"/>
          <w:sz w:val="32"/>
          <w:szCs w:val="32"/>
        </w:rPr>
      </w:pPr>
      <w:r>
        <w:rPr>
          <w:rFonts w:hint="eastAsia" w:ascii="仿宋_GB2312" w:hAnsi="仿宋" w:eastAsia="仿宋_GB2312"/>
          <w:b/>
          <w:sz w:val="32"/>
          <w:szCs w:val="32"/>
        </w:rPr>
        <w:t>（二）</w:t>
      </w:r>
      <w:r>
        <w:rPr>
          <w:rFonts w:hint="eastAsia" w:ascii="仿宋_GB2312" w:hAnsi="仿宋" w:eastAsia="仿宋_GB2312"/>
          <w:sz w:val="32"/>
          <w:szCs w:val="32"/>
        </w:rPr>
        <w:t>违法行为持续时间</w:t>
      </w:r>
      <w:r>
        <w:rPr>
          <w:rFonts w:hint="eastAsia" w:ascii="仿宋" w:hAnsi="仿宋" w:eastAsia="仿宋" w:cs="仿宋"/>
          <w:sz w:val="32"/>
          <w:szCs w:val="32"/>
        </w:rPr>
        <w:t>三十日</w:t>
      </w:r>
      <w:r>
        <w:rPr>
          <w:rFonts w:hint="eastAsia" w:ascii="仿宋_GB2312" w:hAnsi="仿宋" w:eastAsia="仿宋_GB2312"/>
          <w:sz w:val="32"/>
          <w:szCs w:val="32"/>
        </w:rPr>
        <w:t>以上的，或者同时具有二项以上违法情形的，责令停止使用，予以没收，处4万元以上8万元以下罚款。</w:t>
      </w:r>
    </w:p>
    <w:p w14:paraId="63313FC1">
      <w:pPr>
        <w:ind w:firstLine="643" w:firstLineChars="200"/>
        <w:rPr>
          <w:rFonts w:ascii="仿宋_GB2312" w:hAnsi="仿宋" w:eastAsia="仿宋_GB2312"/>
          <w:sz w:val="32"/>
          <w:szCs w:val="32"/>
        </w:rPr>
      </w:pPr>
      <w:r>
        <w:rPr>
          <w:rFonts w:hint="eastAsia" w:ascii="仿宋_GB2312" w:hAnsi="仿宋" w:eastAsia="仿宋_GB2312"/>
          <w:b/>
          <w:sz w:val="32"/>
          <w:szCs w:val="32"/>
        </w:rPr>
        <w:t>（三）</w:t>
      </w:r>
      <w:r>
        <w:rPr>
          <w:rFonts w:hint="eastAsia" w:ascii="仿宋_GB2312" w:hAnsi="仿宋" w:eastAsia="仿宋_GB2312"/>
          <w:sz w:val="32"/>
          <w:szCs w:val="32"/>
        </w:rPr>
        <w:t>造成安全事故的，责令停止使用，予以没收，处8万元以上10万元以下罚款。</w:t>
      </w:r>
    </w:p>
    <w:p w14:paraId="6C96DBCF">
      <w:pPr>
        <w:ind w:firstLine="640" w:firstLineChars="200"/>
        <w:rPr>
          <w:rFonts w:ascii="仿宋_GB2312" w:hAnsi="仿宋" w:eastAsia="仿宋_GB2312"/>
          <w:sz w:val="32"/>
          <w:szCs w:val="32"/>
        </w:rPr>
      </w:pPr>
      <w:r>
        <w:rPr>
          <w:rFonts w:hint="eastAsia" w:ascii="仿宋_GB2312" w:hAnsi="仿宋" w:eastAsia="仿宋_GB2312"/>
          <w:sz w:val="32"/>
          <w:szCs w:val="32"/>
        </w:rPr>
        <w:t>违反本条规定，使用为取得生产许可的单位生产的特种设备的，按《中华人民共和国特种设备安全法》予以处罚。</w:t>
      </w:r>
    </w:p>
    <w:p w14:paraId="59D62956">
      <w:pPr>
        <w:spacing w:beforeLines="100"/>
        <w:ind w:firstLine="643" w:firstLineChars="200"/>
        <w:rPr>
          <w:rFonts w:ascii="仿宋" w:hAnsi="仿宋" w:eastAsia="仿宋" w:cs="仿宋"/>
          <w:b/>
          <w:sz w:val="32"/>
          <w:szCs w:val="32"/>
        </w:rPr>
      </w:pPr>
      <w:r>
        <w:rPr>
          <w:rFonts w:hint="eastAsia" w:ascii="仿宋" w:hAnsi="仿宋" w:eastAsia="仿宋" w:cs="仿宋"/>
          <w:b/>
          <w:sz w:val="32"/>
          <w:szCs w:val="32"/>
        </w:rPr>
        <w:t>第三十六条 未经许可从事型式试验活动的:</w:t>
      </w:r>
    </w:p>
    <w:p w14:paraId="02737CC9">
      <w:pPr>
        <w:adjustRightInd w:val="0"/>
        <w:snapToGrid w:val="0"/>
        <w:ind w:firstLine="643" w:firstLineChars="200"/>
        <w:rPr>
          <w:rFonts w:ascii="仿宋" w:hAnsi="仿宋" w:eastAsia="仿宋" w:cs="仿宋"/>
          <w:b/>
          <w:color w:val="000000" w:themeColor="text1"/>
          <w:sz w:val="32"/>
          <w:szCs w:val="32"/>
        </w:rPr>
      </w:pPr>
      <w:r>
        <w:rPr>
          <w:rFonts w:hint="eastAsia" w:ascii="仿宋" w:hAnsi="仿宋" w:eastAsia="仿宋" w:cs="仿宋"/>
          <w:b/>
          <w:color w:val="000000" w:themeColor="text1"/>
          <w:sz w:val="32"/>
          <w:szCs w:val="32"/>
        </w:rPr>
        <w:t>【法条原文】</w:t>
      </w:r>
    </w:p>
    <w:p w14:paraId="7A30B525">
      <w:pPr>
        <w:ind w:firstLine="643" w:firstLineChars="200"/>
        <w:rPr>
          <w:rFonts w:ascii="楷体" w:hAnsi="楷体" w:eastAsia="楷体" w:cs="仿宋"/>
          <w:sz w:val="32"/>
          <w:szCs w:val="32"/>
        </w:rPr>
      </w:pPr>
      <w:r>
        <w:rPr>
          <w:rFonts w:hint="eastAsia" w:ascii="楷体" w:hAnsi="楷体" w:eastAsia="楷体" w:cs="仿宋"/>
          <w:b/>
          <w:sz w:val="32"/>
          <w:szCs w:val="32"/>
        </w:rPr>
        <w:t>《特种设备安全监察条例》第九十一条：</w:t>
      </w:r>
      <w:r>
        <w:rPr>
          <w:rFonts w:hint="eastAsia" w:ascii="楷体" w:hAnsi="楷体" w:eastAsia="楷体" w:cs="仿宋"/>
          <w:sz w:val="32"/>
          <w:szCs w:val="32"/>
        </w:rPr>
        <w:t>未经核准，擅自从事本条例所规定的监督检验、定期检验、型式试验以及无损检测等检验检测活动的，由特种设备安全监督管理部门予以取缔，处5万元以上20万元以下的罚款；有违法所得的，没收违法所得；触犯刑律的，对负有责任的主管人员和其他直接责任人员依照刑法关于非法经营罪或者其他罪的规定，依法追究刑事责任。</w:t>
      </w:r>
    </w:p>
    <w:p w14:paraId="3DBFAD99">
      <w:pPr>
        <w:adjustRightInd w:val="0"/>
        <w:snapToGrid w:val="0"/>
        <w:ind w:firstLine="643" w:firstLineChars="200"/>
        <w:rPr>
          <w:rFonts w:ascii="仿宋" w:hAnsi="仿宋" w:eastAsia="仿宋" w:cs="仿宋"/>
          <w:b/>
          <w:color w:val="000000" w:themeColor="text1"/>
          <w:sz w:val="32"/>
          <w:szCs w:val="32"/>
        </w:rPr>
      </w:pPr>
      <w:r>
        <w:rPr>
          <w:rFonts w:hint="eastAsia" w:ascii="仿宋" w:hAnsi="仿宋" w:eastAsia="仿宋" w:cs="仿宋"/>
          <w:b/>
          <w:color w:val="000000" w:themeColor="text1"/>
          <w:sz w:val="32"/>
          <w:szCs w:val="32"/>
        </w:rPr>
        <w:t>【裁量基准】</w:t>
      </w:r>
    </w:p>
    <w:p w14:paraId="2A02FE9E">
      <w:pPr>
        <w:ind w:firstLine="643" w:firstLineChars="200"/>
        <w:rPr>
          <w:rFonts w:ascii="仿宋" w:hAnsi="仿宋" w:eastAsia="仿宋"/>
          <w:bCs/>
          <w:sz w:val="32"/>
          <w:szCs w:val="32"/>
        </w:rPr>
      </w:pPr>
      <w:r>
        <w:rPr>
          <w:rFonts w:hint="eastAsia" w:ascii="仿宋" w:hAnsi="仿宋" w:eastAsia="仿宋"/>
          <w:b/>
          <w:bCs/>
          <w:sz w:val="32"/>
          <w:szCs w:val="32"/>
        </w:rPr>
        <w:t>（一）</w:t>
      </w:r>
      <w:r>
        <w:rPr>
          <w:rFonts w:hint="eastAsia" w:ascii="仿宋" w:hAnsi="仿宋" w:eastAsia="仿宋"/>
          <w:bCs/>
          <w:sz w:val="32"/>
          <w:szCs w:val="32"/>
        </w:rPr>
        <w:t>有下列情形之一的，处5万元以上10万元以下罚款，有违法所得，没收违法所得：</w:t>
      </w:r>
    </w:p>
    <w:p w14:paraId="66153199">
      <w:pPr>
        <w:ind w:firstLine="640" w:firstLineChars="200"/>
        <w:rPr>
          <w:rFonts w:ascii="仿宋" w:hAnsi="仿宋" w:eastAsia="仿宋"/>
          <w:bCs/>
          <w:sz w:val="32"/>
          <w:szCs w:val="32"/>
        </w:rPr>
      </w:pPr>
      <w:r>
        <w:rPr>
          <w:rFonts w:hint="eastAsia" w:ascii="仿宋" w:hAnsi="仿宋" w:eastAsia="仿宋"/>
          <w:bCs/>
          <w:sz w:val="32"/>
          <w:szCs w:val="32"/>
        </w:rPr>
        <w:t>1.从事型式试验活动时间九十天以下的；</w:t>
      </w:r>
    </w:p>
    <w:p w14:paraId="7E0EF0FA">
      <w:pPr>
        <w:ind w:firstLine="640" w:firstLineChars="200"/>
        <w:rPr>
          <w:rFonts w:ascii="仿宋" w:hAnsi="仿宋" w:eastAsia="仿宋"/>
          <w:bCs/>
          <w:sz w:val="32"/>
          <w:szCs w:val="32"/>
        </w:rPr>
      </w:pPr>
      <w:r>
        <w:rPr>
          <w:rFonts w:hint="eastAsia" w:ascii="仿宋" w:hAnsi="仿宋" w:eastAsia="仿宋"/>
          <w:bCs/>
          <w:sz w:val="32"/>
          <w:szCs w:val="32"/>
        </w:rPr>
        <w:t>2.从事型式试验活动收取费用累计在2万元以下的；</w:t>
      </w:r>
    </w:p>
    <w:p w14:paraId="10D3034B">
      <w:pPr>
        <w:ind w:firstLine="640" w:firstLineChars="200"/>
        <w:rPr>
          <w:rFonts w:ascii="仿宋" w:hAnsi="仿宋" w:eastAsia="仿宋"/>
          <w:bCs/>
          <w:sz w:val="32"/>
          <w:szCs w:val="32"/>
        </w:rPr>
      </w:pPr>
      <w:r>
        <w:rPr>
          <w:rFonts w:hint="eastAsia" w:ascii="仿宋" w:hAnsi="仿宋" w:eastAsia="仿宋"/>
          <w:bCs/>
          <w:sz w:val="32"/>
          <w:szCs w:val="32"/>
        </w:rPr>
        <w:t>3.从事型式试验活动所涉特种设备种类3种以下或数量3台（套）以下的。</w:t>
      </w:r>
    </w:p>
    <w:p w14:paraId="31E3FEB8">
      <w:pPr>
        <w:ind w:firstLine="643" w:firstLineChars="200"/>
        <w:rPr>
          <w:rFonts w:ascii="仿宋" w:hAnsi="仿宋" w:eastAsia="仿宋"/>
          <w:bCs/>
          <w:sz w:val="32"/>
          <w:szCs w:val="32"/>
        </w:rPr>
      </w:pPr>
      <w:r>
        <w:rPr>
          <w:rFonts w:hint="eastAsia" w:ascii="仿宋" w:hAnsi="仿宋" w:eastAsia="仿宋"/>
          <w:b/>
          <w:bCs/>
          <w:sz w:val="32"/>
          <w:szCs w:val="32"/>
        </w:rPr>
        <w:t>（二）</w:t>
      </w:r>
      <w:r>
        <w:rPr>
          <w:rFonts w:hint="eastAsia" w:ascii="仿宋" w:hAnsi="仿宋" w:eastAsia="仿宋"/>
          <w:bCs/>
          <w:sz w:val="32"/>
          <w:szCs w:val="32"/>
        </w:rPr>
        <w:t>有下列情形之一的，处10万元以上15万元以下罚款，有违法所得，没收违法所得：</w:t>
      </w:r>
    </w:p>
    <w:p w14:paraId="73317A12">
      <w:pPr>
        <w:ind w:firstLine="640" w:firstLineChars="200"/>
        <w:rPr>
          <w:rFonts w:ascii="仿宋" w:hAnsi="仿宋" w:eastAsia="仿宋"/>
          <w:bCs/>
          <w:sz w:val="32"/>
          <w:szCs w:val="32"/>
        </w:rPr>
      </w:pPr>
      <w:r>
        <w:rPr>
          <w:rFonts w:hint="eastAsia" w:ascii="仿宋" w:hAnsi="仿宋" w:eastAsia="仿宋"/>
          <w:bCs/>
          <w:sz w:val="32"/>
          <w:szCs w:val="32"/>
        </w:rPr>
        <w:t>1.从事型式试验活动时间九十天以上三百六十五天以下的；</w:t>
      </w:r>
    </w:p>
    <w:p w14:paraId="71F6673A">
      <w:pPr>
        <w:ind w:firstLine="640" w:firstLineChars="200"/>
        <w:rPr>
          <w:rFonts w:ascii="仿宋" w:hAnsi="仿宋" w:eastAsia="仿宋"/>
          <w:bCs/>
          <w:sz w:val="32"/>
          <w:szCs w:val="32"/>
        </w:rPr>
      </w:pPr>
      <w:r>
        <w:rPr>
          <w:rFonts w:hint="eastAsia" w:ascii="仿宋" w:hAnsi="仿宋" w:eastAsia="仿宋"/>
          <w:bCs/>
          <w:sz w:val="32"/>
          <w:szCs w:val="32"/>
        </w:rPr>
        <w:t>2.从事型式试验活动收取费用累计在2万元以上5万元以下的；</w:t>
      </w:r>
    </w:p>
    <w:p w14:paraId="7154F570">
      <w:pPr>
        <w:ind w:firstLine="640" w:firstLineChars="200"/>
        <w:rPr>
          <w:rFonts w:ascii="仿宋" w:hAnsi="仿宋" w:eastAsia="仿宋"/>
          <w:bCs/>
          <w:sz w:val="32"/>
          <w:szCs w:val="32"/>
        </w:rPr>
      </w:pPr>
      <w:r>
        <w:rPr>
          <w:rFonts w:hint="eastAsia" w:ascii="仿宋" w:hAnsi="仿宋" w:eastAsia="仿宋"/>
          <w:bCs/>
          <w:sz w:val="32"/>
          <w:szCs w:val="32"/>
        </w:rPr>
        <w:t>3.从事型式试验活动所涉特种设备种类3种以上5种以下或数量3台（套）以上5台（套）以下的。</w:t>
      </w:r>
    </w:p>
    <w:p w14:paraId="5543EC4F">
      <w:pPr>
        <w:ind w:firstLine="643" w:firstLineChars="200"/>
        <w:rPr>
          <w:rFonts w:ascii="仿宋" w:hAnsi="仿宋" w:eastAsia="仿宋"/>
          <w:bCs/>
          <w:sz w:val="32"/>
          <w:szCs w:val="32"/>
        </w:rPr>
      </w:pPr>
      <w:r>
        <w:rPr>
          <w:rFonts w:hint="eastAsia" w:ascii="仿宋" w:hAnsi="仿宋" w:eastAsia="仿宋"/>
          <w:b/>
          <w:bCs/>
          <w:sz w:val="32"/>
          <w:szCs w:val="32"/>
        </w:rPr>
        <w:t>（三）</w:t>
      </w:r>
      <w:r>
        <w:rPr>
          <w:rFonts w:hint="eastAsia" w:ascii="仿宋" w:hAnsi="仿宋" w:eastAsia="仿宋"/>
          <w:bCs/>
          <w:sz w:val="32"/>
          <w:szCs w:val="32"/>
        </w:rPr>
        <w:t>有下列情形之一的，处15万元以上20万元以下罚款，有违法所得，没收违法所得：</w:t>
      </w:r>
    </w:p>
    <w:p w14:paraId="136285E0">
      <w:pPr>
        <w:ind w:firstLine="640" w:firstLineChars="200"/>
        <w:rPr>
          <w:rFonts w:ascii="仿宋" w:hAnsi="仿宋" w:eastAsia="仿宋" w:cs="仿宋"/>
          <w:sz w:val="32"/>
          <w:szCs w:val="32"/>
        </w:rPr>
      </w:pPr>
      <w:r>
        <w:rPr>
          <w:rFonts w:hint="eastAsia" w:ascii="仿宋" w:hAnsi="仿宋" w:eastAsia="仿宋"/>
          <w:bCs/>
          <w:sz w:val="32"/>
          <w:szCs w:val="32"/>
        </w:rPr>
        <w:t>1.从事型式试验活动时间三百六十五天以上的</w:t>
      </w:r>
      <w:r>
        <w:rPr>
          <w:rFonts w:hint="eastAsia" w:ascii="仿宋" w:hAnsi="仿宋" w:eastAsia="仿宋" w:cs="仿宋"/>
          <w:sz w:val="32"/>
          <w:szCs w:val="32"/>
        </w:rPr>
        <w:t>。</w:t>
      </w:r>
    </w:p>
    <w:p w14:paraId="69AE8F8A">
      <w:pPr>
        <w:ind w:firstLine="640" w:firstLineChars="200"/>
        <w:rPr>
          <w:rFonts w:ascii="仿宋" w:hAnsi="仿宋" w:eastAsia="仿宋" w:cs="仿宋"/>
          <w:sz w:val="32"/>
          <w:szCs w:val="32"/>
        </w:rPr>
      </w:pPr>
      <w:r>
        <w:rPr>
          <w:rFonts w:hint="eastAsia" w:ascii="仿宋" w:hAnsi="仿宋" w:eastAsia="仿宋" w:cs="仿宋"/>
          <w:sz w:val="32"/>
          <w:szCs w:val="32"/>
        </w:rPr>
        <w:t>2.</w:t>
      </w:r>
      <w:r>
        <w:rPr>
          <w:rFonts w:hint="eastAsia" w:ascii="仿宋" w:hAnsi="仿宋" w:eastAsia="仿宋"/>
          <w:bCs/>
          <w:sz w:val="32"/>
          <w:szCs w:val="32"/>
        </w:rPr>
        <w:t>从事型式试验活动收取费用累计在5万元以上的</w:t>
      </w:r>
    </w:p>
    <w:p w14:paraId="752D7236">
      <w:pPr>
        <w:ind w:firstLine="640" w:firstLineChars="200"/>
        <w:rPr>
          <w:rFonts w:ascii="仿宋" w:hAnsi="仿宋" w:eastAsia="仿宋" w:cs="仿宋"/>
          <w:sz w:val="32"/>
          <w:szCs w:val="32"/>
        </w:rPr>
      </w:pPr>
      <w:r>
        <w:rPr>
          <w:rFonts w:hint="eastAsia" w:ascii="仿宋" w:hAnsi="仿宋" w:eastAsia="仿宋" w:cs="仿宋"/>
          <w:sz w:val="32"/>
          <w:szCs w:val="32"/>
        </w:rPr>
        <w:t>3.从事型式试验动所涉特种设备种类5种以上或数量5台（套）以上的；</w:t>
      </w:r>
    </w:p>
    <w:p w14:paraId="5371C911">
      <w:pPr>
        <w:ind w:firstLine="640" w:firstLineChars="200"/>
        <w:rPr>
          <w:rFonts w:ascii="仿宋" w:hAnsi="仿宋" w:eastAsia="仿宋" w:cs="仿宋"/>
          <w:sz w:val="32"/>
          <w:szCs w:val="32"/>
        </w:rPr>
      </w:pPr>
      <w:r>
        <w:rPr>
          <w:rFonts w:hint="eastAsia" w:ascii="仿宋" w:hAnsi="仿宋" w:eastAsia="仿宋" w:cs="仿宋"/>
          <w:sz w:val="32"/>
          <w:szCs w:val="32"/>
        </w:rPr>
        <w:t>4.</w:t>
      </w:r>
      <w:r>
        <w:rPr>
          <w:rFonts w:hint="eastAsia" w:ascii="仿宋" w:hAnsi="仿宋" w:eastAsia="仿宋"/>
          <w:bCs/>
          <w:sz w:val="32"/>
          <w:szCs w:val="32"/>
        </w:rPr>
        <w:t>从事型式试验活动</w:t>
      </w:r>
      <w:r>
        <w:rPr>
          <w:rFonts w:hint="eastAsia" w:ascii="仿宋" w:hAnsi="仿宋" w:eastAsia="仿宋" w:cs="仿宋"/>
          <w:sz w:val="32"/>
          <w:szCs w:val="32"/>
        </w:rPr>
        <w:t>所涉特种设备发生安全事故的。</w:t>
      </w:r>
    </w:p>
    <w:p w14:paraId="050640B7">
      <w:pPr>
        <w:ind w:firstLine="640" w:firstLineChars="200"/>
        <w:rPr>
          <w:rFonts w:ascii="仿宋" w:hAnsi="仿宋" w:eastAsia="仿宋"/>
          <w:bCs/>
          <w:sz w:val="32"/>
          <w:szCs w:val="32"/>
        </w:rPr>
      </w:pPr>
      <w:r>
        <w:rPr>
          <w:rFonts w:hint="eastAsia" w:ascii="仿宋" w:hAnsi="仿宋" w:eastAsia="仿宋" w:cs="仿宋"/>
          <w:sz w:val="32"/>
          <w:szCs w:val="32"/>
        </w:rPr>
        <w:t>违反本条规定，未经核准，擅自从事监督检验、定期检验、无损检测活动的，按《中华人民共和国特种设备安全法》处罚。</w:t>
      </w:r>
    </w:p>
    <w:p w14:paraId="40F11931">
      <w:pPr>
        <w:pStyle w:val="8"/>
        <w:adjustRightInd w:val="0"/>
        <w:snapToGrid w:val="0"/>
        <w:spacing w:beforeLines="100" w:after="0"/>
        <w:rPr>
          <w:rFonts w:ascii="黑体" w:hAnsi="黑体" w:eastAsia="黑体"/>
          <w:b w:val="0"/>
        </w:rPr>
      </w:pPr>
      <w:bookmarkStart w:id="4" w:name="_Toc54358946"/>
    </w:p>
    <w:p w14:paraId="481E8E83">
      <w:pPr>
        <w:widowControl/>
        <w:adjustRightInd w:val="0"/>
        <w:spacing w:beforeLines="100"/>
        <w:ind w:firstLine="640" w:firstLineChars="200"/>
        <w:jc w:val="left"/>
        <w:rPr>
          <w:rFonts w:ascii="黑体" w:hAnsi="黑体" w:eastAsia="黑体"/>
          <w:sz w:val="32"/>
          <w:szCs w:val="32"/>
        </w:rPr>
      </w:pPr>
      <w:r>
        <w:rPr>
          <w:rFonts w:hint="eastAsia" w:ascii="黑体" w:hAnsi="黑体" w:eastAsia="黑体"/>
          <w:sz w:val="32"/>
          <w:szCs w:val="32"/>
        </w:rPr>
        <w:t>三、《江西省特种设备安全条例》（2017年11月30日江西省第十二届人民代表大会常务委员会第三十六次会议通过并公布，2018年3月1日起实施）细化裁量基准</w:t>
      </w:r>
      <w:bookmarkEnd w:id="4"/>
    </w:p>
    <w:p w14:paraId="47D6B3A4">
      <w:pPr>
        <w:spacing w:beforeLines="100"/>
        <w:ind w:firstLine="643" w:firstLineChars="200"/>
        <w:rPr>
          <w:rFonts w:ascii="仿宋" w:hAnsi="仿宋" w:eastAsia="仿宋"/>
          <w:b/>
          <w:color w:val="000000" w:themeColor="text1"/>
          <w:sz w:val="32"/>
          <w:szCs w:val="32"/>
        </w:rPr>
      </w:pPr>
      <w:r>
        <w:rPr>
          <w:rFonts w:hint="eastAsia" w:ascii="仿宋" w:hAnsi="仿宋" w:eastAsia="仿宋"/>
          <w:b/>
          <w:color w:val="000000" w:themeColor="text1"/>
          <w:sz w:val="32"/>
          <w:szCs w:val="32"/>
        </w:rPr>
        <w:t>第三十七条 物流园、批发市场、公园等场地的经营管理单位未对进场使用的特种设备查验特种设备的使用登记证书、定期检验合格证明以及作业人员资格证明的:</w:t>
      </w:r>
    </w:p>
    <w:p w14:paraId="6A90E326">
      <w:pPr>
        <w:adjustRightInd w:val="0"/>
        <w:snapToGrid w:val="0"/>
        <w:ind w:firstLine="643" w:firstLineChars="200"/>
        <w:rPr>
          <w:rFonts w:ascii="仿宋" w:hAnsi="仿宋" w:eastAsia="仿宋" w:cs="仿宋"/>
          <w:b/>
          <w:color w:val="000000" w:themeColor="text1"/>
          <w:sz w:val="32"/>
          <w:szCs w:val="32"/>
        </w:rPr>
      </w:pPr>
      <w:r>
        <w:rPr>
          <w:rFonts w:hint="eastAsia" w:ascii="仿宋" w:hAnsi="仿宋" w:eastAsia="仿宋" w:cs="仿宋"/>
          <w:b/>
          <w:color w:val="000000" w:themeColor="text1"/>
          <w:sz w:val="32"/>
          <w:szCs w:val="32"/>
        </w:rPr>
        <w:t>【法条原文】</w:t>
      </w:r>
    </w:p>
    <w:p w14:paraId="4AA45B0C">
      <w:pPr>
        <w:ind w:firstLine="643" w:firstLineChars="200"/>
        <w:rPr>
          <w:rFonts w:ascii="楷体" w:hAnsi="楷体" w:eastAsia="楷体"/>
          <w:b/>
          <w:color w:val="000000" w:themeColor="text1"/>
          <w:sz w:val="32"/>
          <w:szCs w:val="32"/>
        </w:rPr>
      </w:pPr>
      <w:r>
        <w:rPr>
          <w:rFonts w:hint="eastAsia" w:ascii="楷体" w:hAnsi="楷体" w:eastAsia="楷体"/>
          <w:b/>
          <w:color w:val="000000" w:themeColor="text1"/>
          <w:sz w:val="32"/>
          <w:szCs w:val="32"/>
        </w:rPr>
        <w:t>《江西省特种设备安全条例》第五十八条：</w:t>
      </w:r>
      <w:r>
        <w:rPr>
          <w:rFonts w:hint="eastAsia" w:ascii="楷体" w:hAnsi="楷体" w:eastAsia="楷体"/>
          <w:color w:val="000000" w:themeColor="text1"/>
          <w:sz w:val="32"/>
          <w:szCs w:val="32"/>
        </w:rPr>
        <w:t>违反本条例第十九条规定的，由县级以上人民政府特种设备安全监督管理部门责令限期改正；逾期不改正的，处二千元以上一万元以下罚款。</w:t>
      </w:r>
    </w:p>
    <w:p w14:paraId="129A80FD">
      <w:pPr>
        <w:ind w:firstLine="643" w:firstLineChars="200"/>
        <w:rPr>
          <w:rFonts w:ascii="楷体" w:hAnsi="楷体" w:eastAsia="楷体"/>
          <w:color w:val="000000" w:themeColor="text1"/>
          <w:sz w:val="32"/>
          <w:szCs w:val="32"/>
        </w:rPr>
      </w:pPr>
      <w:r>
        <w:rPr>
          <w:rFonts w:hint="eastAsia" w:ascii="楷体" w:hAnsi="楷体" w:eastAsia="楷体"/>
          <w:b/>
          <w:color w:val="000000" w:themeColor="text1"/>
          <w:sz w:val="32"/>
          <w:szCs w:val="32"/>
        </w:rPr>
        <w:t>《江西省特种设备安全条例》第十九条：</w:t>
      </w:r>
      <w:r>
        <w:rPr>
          <w:rFonts w:hint="eastAsia" w:ascii="楷体" w:hAnsi="楷体" w:eastAsia="楷体"/>
          <w:color w:val="000000" w:themeColor="text1"/>
          <w:sz w:val="32"/>
          <w:szCs w:val="32"/>
        </w:rPr>
        <w:t>物流园、批发市场、公园等场地的经营管理单位对进场使用的特种设备应当查验特种设备的使用登记证书、定期检验合格证明以及作业人员资格证明。</w:t>
      </w:r>
    </w:p>
    <w:p w14:paraId="10867AC5">
      <w:pPr>
        <w:adjustRightInd w:val="0"/>
        <w:snapToGrid w:val="0"/>
        <w:ind w:firstLine="643" w:firstLineChars="200"/>
        <w:rPr>
          <w:rFonts w:ascii="仿宋" w:hAnsi="仿宋" w:eastAsia="仿宋" w:cs="仿宋"/>
          <w:b/>
          <w:color w:val="000000" w:themeColor="text1"/>
          <w:sz w:val="32"/>
          <w:szCs w:val="32"/>
        </w:rPr>
      </w:pPr>
      <w:r>
        <w:rPr>
          <w:rFonts w:hint="eastAsia" w:ascii="仿宋" w:hAnsi="仿宋" w:eastAsia="仿宋" w:cs="仿宋"/>
          <w:b/>
          <w:color w:val="000000" w:themeColor="text1"/>
          <w:sz w:val="32"/>
          <w:szCs w:val="32"/>
        </w:rPr>
        <w:t>【裁量基准】</w:t>
      </w:r>
    </w:p>
    <w:p w14:paraId="3B6D1D4B">
      <w:pPr>
        <w:ind w:firstLine="643" w:firstLineChars="200"/>
        <w:rPr>
          <w:rFonts w:ascii="仿宋" w:hAnsi="仿宋" w:eastAsia="仿宋"/>
          <w:sz w:val="32"/>
          <w:szCs w:val="32"/>
        </w:rPr>
      </w:pPr>
      <w:r>
        <w:rPr>
          <w:rFonts w:hint="eastAsia" w:ascii="仿宋" w:hAnsi="仿宋" w:eastAsia="仿宋"/>
          <w:b/>
          <w:sz w:val="32"/>
          <w:szCs w:val="32"/>
        </w:rPr>
        <w:t>（一）</w:t>
      </w:r>
      <w:r>
        <w:rPr>
          <w:rFonts w:hint="eastAsia" w:ascii="仿宋" w:hAnsi="仿宋" w:eastAsia="仿宋"/>
          <w:sz w:val="32"/>
          <w:szCs w:val="32"/>
        </w:rPr>
        <w:t>逾期未改正时间不超过三十日的，处二千元以上四千元以下罚款。</w:t>
      </w:r>
    </w:p>
    <w:p w14:paraId="7E43FE7D">
      <w:pPr>
        <w:ind w:firstLine="643" w:firstLineChars="200"/>
        <w:rPr>
          <w:rFonts w:ascii="仿宋" w:hAnsi="仿宋" w:eastAsia="仿宋"/>
          <w:sz w:val="32"/>
          <w:szCs w:val="32"/>
        </w:rPr>
      </w:pPr>
      <w:r>
        <w:rPr>
          <w:rFonts w:hint="eastAsia" w:ascii="仿宋" w:hAnsi="仿宋" w:eastAsia="仿宋"/>
          <w:b/>
          <w:sz w:val="32"/>
          <w:szCs w:val="32"/>
        </w:rPr>
        <w:t>（二）</w:t>
      </w:r>
      <w:r>
        <w:rPr>
          <w:rFonts w:hint="eastAsia" w:ascii="仿宋" w:hAnsi="仿宋" w:eastAsia="仿宋"/>
          <w:sz w:val="32"/>
          <w:szCs w:val="32"/>
        </w:rPr>
        <w:t>逾期未改正时间三十日以上不超过一百八十天的，处四千元以上八千元以下罚款。</w:t>
      </w:r>
    </w:p>
    <w:p w14:paraId="5BDD1755">
      <w:pPr>
        <w:ind w:firstLine="643" w:firstLineChars="200"/>
        <w:rPr>
          <w:rFonts w:ascii="仿宋" w:hAnsi="仿宋" w:eastAsia="仿宋"/>
          <w:sz w:val="32"/>
          <w:szCs w:val="32"/>
        </w:rPr>
      </w:pPr>
      <w:r>
        <w:rPr>
          <w:rFonts w:hint="eastAsia" w:ascii="仿宋" w:hAnsi="仿宋" w:eastAsia="仿宋"/>
          <w:b/>
          <w:sz w:val="32"/>
          <w:szCs w:val="32"/>
        </w:rPr>
        <w:t>（三）</w:t>
      </w:r>
      <w:r>
        <w:rPr>
          <w:rFonts w:hint="eastAsia" w:ascii="仿宋" w:hAnsi="仿宋" w:eastAsia="仿宋"/>
          <w:sz w:val="32"/>
          <w:szCs w:val="32"/>
        </w:rPr>
        <w:t>逾期未改正时间一百八十天以上的，处八千元以上一万元以下罚款。</w:t>
      </w:r>
    </w:p>
    <w:p w14:paraId="2908C82B">
      <w:pPr>
        <w:spacing w:beforeLines="100"/>
        <w:ind w:firstLine="643" w:firstLineChars="200"/>
        <w:rPr>
          <w:rFonts w:ascii="仿宋" w:hAnsi="仿宋" w:eastAsia="仿宋"/>
          <w:b/>
          <w:sz w:val="32"/>
          <w:szCs w:val="32"/>
        </w:rPr>
      </w:pPr>
      <w:r>
        <w:rPr>
          <w:rFonts w:hint="eastAsia" w:ascii="仿宋" w:hAnsi="仿宋" w:eastAsia="仿宋"/>
          <w:b/>
          <w:sz w:val="32"/>
          <w:szCs w:val="32"/>
        </w:rPr>
        <w:t>第三十八条 不按安全技术规范进行移动式压力容器、气瓶充装的:</w:t>
      </w:r>
    </w:p>
    <w:p w14:paraId="06774967">
      <w:pPr>
        <w:adjustRightInd w:val="0"/>
        <w:snapToGrid w:val="0"/>
        <w:ind w:firstLine="643" w:firstLineChars="200"/>
        <w:rPr>
          <w:rFonts w:ascii="仿宋" w:hAnsi="仿宋" w:eastAsia="仿宋" w:cs="仿宋"/>
          <w:b/>
          <w:color w:val="000000" w:themeColor="text1"/>
          <w:sz w:val="32"/>
          <w:szCs w:val="32"/>
        </w:rPr>
      </w:pPr>
      <w:r>
        <w:rPr>
          <w:rFonts w:hint="eastAsia" w:ascii="仿宋" w:hAnsi="仿宋" w:eastAsia="仿宋" w:cs="仿宋"/>
          <w:b/>
          <w:color w:val="000000" w:themeColor="text1"/>
          <w:sz w:val="32"/>
          <w:szCs w:val="32"/>
        </w:rPr>
        <w:t>【法条原文】</w:t>
      </w:r>
    </w:p>
    <w:p w14:paraId="6BADCA08">
      <w:pPr>
        <w:ind w:firstLine="643" w:firstLineChars="200"/>
        <w:rPr>
          <w:rFonts w:ascii="楷体" w:hAnsi="楷体" w:eastAsia="楷体"/>
          <w:sz w:val="32"/>
          <w:szCs w:val="32"/>
        </w:rPr>
      </w:pPr>
      <w:r>
        <w:rPr>
          <w:rFonts w:hint="eastAsia" w:ascii="楷体" w:hAnsi="楷体" w:eastAsia="楷体"/>
          <w:b/>
          <w:sz w:val="32"/>
          <w:szCs w:val="32"/>
        </w:rPr>
        <w:t>《江西省特种设备安全条例》第五十九条：</w:t>
      </w:r>
      <w:r>
        <w:rPr>
          <w:rFonts w:hint="eastAsia" w:ascii="楷体" w:hAnsi="楷体" w:eastAsia="楷体"/>
          <w:sz w:val="32"/>
          <w:szCs w:val="32"/>
        </w:rPr>
        <w:t>违反本条例第二十三条第一款规定的，由县级以上人民政府特种设备安全监督管理部门责令改正，处二万元以上二十万元以下罚款；情节严重的，吊销充装许可证。</w:t>
      </w:r>
    </w:p>
    <w:p w14:paraId="764BF825">
      <w:pPr>
        <w:ind w:firstLine="643" w:firstLineChars="200"/>
        <w:rPr>
          <w:rFonts w:ascii="楷体" w:hAnsi="楷体" w:eastAsia="楷体"/>
          <w:color w:val="000000" w:themeColor="text1"/>
          <w:sz w:val="32"/>
          <w:szCs w:val="32"/>
        </w:rPr>
      </w:pPr>
      <w:r>
        <w:rPr>
          <w:rFonts w:hint="eastAsia" w:ascii="楷体" w:hAnsi="楷体" w:eastAsia="楷体"/>
          <w:b/>
          <w:sz w:val="32"/>
          <w:szCs w:val="32"/>
        </w:rPr>
        <w:t>《江西省特种设备安全条例》第二十三条第一款：</w:t>
      </w:r>
      <w:r>
        <w:rPr>
          <w:rFonts w:hint="eastAsia" w:ascii="楷体" w:hAnsi="楷体" w:eastAsia="楷体"/>
          <w:color w:val="000000" w:themeColor="text1"/>
          <w:sz w:val="32"/>
          <w:szCs w:val="32"/>
        </w:rPr>
        <w:t>移动式压力容器、气瓶充装单位的充装活动应当符合下列要求：</w:t>
      </w:r>
    </w:p>
    <w:p w14:paraId="6EAA07DA">
      <w:pPr>
        <w:ind w:firstLine="640" w:firstLineChars="200"/>
        <w:rPr>
          <w:rFonts w:ascii="楷体" w:hAnsi="楷体" w:eastAsia="楷体"/>
          <w:color w:val="000000" w:themeColor="text1"/>
          <w:sz w:val="32"/>
          <w:szCs w:val="32"/>
        </w:rPr>
      </w:pPr>
      <w:r>
        <w:rPr>
          <w:rFonts w:hint="eastAsia" w:ascii="楷体" w:hAnsi="楷体" w:eastAsia="楷体"/>
          <w:color w:val="000000" w:themeColor="text1"/>
          <w:sz w:val="32"/>
          <w:szCs w:val="32"/>
        </w:rPr>
        <w:t xml:space="preserve"> (一)充装前对移动式压力容器、气瓶的安全状况进行检查，并作出记录；</w:t>
      </w:r>
    </w:p>
    <w:p w14:paraId="06456259">
      <w:pPr>
        <w:ind w:firstLine="640" w:firstLineChars="200"/>
        <w:rPr>
          <w:rFonts w:ascii="楷体" w:hAnsi="楷体" w:eastAsia="楷体"/>
          <w:color w:val="000000" w:themeColor="text1"/>
          <w:sz w:val="32"/>
          <w:szCs w:val="32"/>
        </w:rPr>
      </w:pPr>
      <w:r>
        <w:rPr>
          <w:rFonts w:hint="eastAsia" w:ascii="楷体" w:hAnsi="楷体" w:eastAsia="楷体"/>
          <w:color w:val="000000" w:themeColor="text1"/>
          <w:sz w:val="32"/>
          <w:szCs w:val="32"/>
        </w:rPr>
        <w:t xml:space="preserve"> (二)气瓶充装液化气体前回收残液；</w:t>
      </w:r>
    </w:p>
    <w:p w14:paraId="19C1E540">
      <w:pPr>
        <w:ind w:firstLine="640" w:firstLineChars="200"/>
        <w:rPr>
          <w:rFonts w:ascii="楷体" w:hAnsi="楷体" w:eastAsia="楷体"/>
          <w:color w:val="000000" w:themeColor="text1"/>
          <w:sz w:val="32"/>
          <w:szCs w:val="32"/>
        </w:rPr>
      </w:pPr>
      <w:r>
        <w:rPr>
          <w:rFonts w:hint="eastAsia" w:ascii="楷体" w:hAnsi="楷体" w:eastAsia="楷体"/>
          <w:color w:val="000000" w:themeColor="text1"/>
          <w:sz w:val="32"/>
          <w:szCs w:val="32"/>
        </w:rPr>
        <w:t xml:space="preserve"> (三)不得对超期未检、翻新、报废或者存在安全隐患的移动式压力容器、气瓶进行充装；</w:t>
      </w:r>
    </w:p>
    <w:p w14:paraId="1EC3014F">
      <w:pPr>
        <w:ind w:firstLine="640" w:firstLineChars="200"/>
        <w:rPr>
          <w:rFonts w:ascii="楷体" w:hAnsi="楷体" w:eastAsia="楷体"/>
          <w:color w:val="000000" w:themeColor="text1"/>
          <w:sz w:val="32"/>
          <w:szCs w:val="32"/>
        </w:rPr>
      </w:pPr>
      <w:r>
        <w:rPr>
          <w:rFonts w:hint="eastAsia" w:ascii="楷体" w:hAnsi="楷体" w:eastAsia="楷体"/>
          <w:color w:val="000000" w:themeColor="text1"/>
          <w:sz w:val="32"/>
          <w:szCs w:val="32"/>
        </w:rPr>
        <w:t xml:space="preserve"> (四)按照移动式压力容器、气瓶所标定的充装量以及介质充装，不得超量充装或者混装；</w:t>
      </w:r>
    </w:p>
    <w:p w14:paraId="21647263">
      <w:pPr>
        <w:ind w:firstLine="640" w:firstLineChars="200"/>
        <w:rPr>
          <w:rFonts w:ascii="楷体" w:hAnsi="楷体" w:eastAsia="楷体"/>
          <w:color w:val="000000" w:themeColor="text1"/>
          <w:sz w:val="32"/>
          <w:szCs w:val="32"/>
        </w:rPr>
      </w:pPr>
      <w:r>
        <w:rPr>
          <w:rFonts w:hint="eastAsia" w:ascii="楷体" w:hAnsi="楷体" w:eastAsia="楷体"/>
          <w:color w:val="000000" w:themeColor="text1"/>
          <w:sz w:val="32"/>
          <w:szCs w:val="32"/>
        </w:rPr>
        <w:t xml:space="preserve"> (五)不得将移动式压力容器直接向气瓶充装；</w:t>
      </w:r>
    </w:p>
    <w:p w14:paraId="0C0CC095">
      <w:pPr>
        <w:ind w:firstLine="640" w:firstLineChars="200"/>
        <w:rPr>
          <w:rFonts w:ascii="楷体" w:hAnsi="楷体" w:eastAsia="楷体"/>
          <w:color w:val="000000" w:themeColor="text1"/>
          <w:sz w:val="32"/>
          <w:szCs w:val="32"/>
        </w:rPr>
      </w:pPr>
      <w:r>
        <w:rPr>
          <w:rFonts w:hint="eastAsia" w:ascii="楷体" w:hAnsi="楷体" w:eastAsia="楷体"/>
          <w:color w:val="000000" w:themeColor="text1"/>
          <w:sz w:val="32"/>
          <w:szCs w:val="32"/>
        </w:rPr>
        <w:t>(六)不得对非重复充装的气瓶再次进行充装。</w:t>
      </w:r>
    </w:p>
    <w:p w14:paraId="500B65AB">
      <w:pPr>
        <w:adjustRightInd w:val="0"/>
        <w:snapToGrid w:val="0"/>
        <w:ind w:firstLine="643" w:firstLineChars="200"/>
        <w:rPr>
          <w:rFonts w:ascii="仿宋" w:hAnsi="仿宋" w:eastAsia="仿宋" w:cs="仿宋"/>
          <w:b/>
          <w:color w:val="000000" w:themeColor="text1"/>
          <w:sz w:val="32"/>
          <w:szCs w:val="32"/>
        </w:rPr>
      </w:pPr>
      <w:r>
        <w:rPr>
          <w:rFonts w:hint="eastAsia" w:ascii="仿宋" w:hAnsi="仿宋" w:eastAsia="仿宋" w:cs="仿宋"/>
          <w:b/>
          <w:color w:val="000000" w:themeColor="text1"/>
          <w:sz w:val="32"/>
          <w:szCs w:val="32"/>
        </w:rPr>
        <w:t>【裁量基准】</w:t>
      </w:r>
    </w:p>
    <w:p w14:paraId="70E39B39">
      <w:pPr>
        <w:ind w:firstLine="643" w:firstLineChars="200"/>
        <w:rPr>
          <w:rFonts w:ascii="仿宋" w:hAnsi="仿宋" w:eastAsia="仿宋"/>
          <w:sz w:val="32"/>
          <w:szCs w:val="32"/>
        </w:rPr>
      </w:pPr>
      <w:r>
        <w:rPr>
          <w:rFonts w:hint="eastAsia" w:ascii="仿宋" w:hAnsi="仿宋" w:eastAsia="仿宋"/>
          <w:b/>
          <w:sz w:val="32"/>
          <w:szCs w:val="32"/>
        </w:rPr>
        <w:t>（一）</w:t>
      </w:r>
      <w:r>
        <w:rPr>
          <w:rFonts w:hint="eastAsia" w:ascii="仿宋" w:hAnsi="仿宋" w:eastAsia="仿宋"/>
          <w:sz w:val="32"/>
          <w:szCs w:val="32"/>
        </w:rPr>
        <w:t>仅违反其中一项的，处二万元以上七万元以下罚款。</w:t>
      </w:r>
    </w:p>
    <w:p w14:paraId="092808CD">
      <w:pPr>
        <w:ind w:firstLine="643" w:firstLineChars="200"/>
        <w:rPr>
          <w:rFonts w:ascii="仿宋" w:hAnsi="仿宋" w:eastAsia="仿宋"/>
          <w:sz w:val="32"/>
          <w:szCs w:val="32"/>
        </w:rPr>
      </w:pPr>
      <w:r>
        <w:rPr>
          <w:rFonts w:hint="eastAsia" w:ascii="仿宋" w:hAnsi="仿宋" w:eastAsia="仿宋"/>
          <w:b/>
          <w:sz w:val="32"/>
          <w:szCs w:val="32"/>
        </w:rPr>
        <w:t>（二）</w:t>
      </w:r>
      <w:r>
        <w:rPr>
          <w:rFonts w:hint="eastAsia" w:ascii="仿宋" w:hAnsi="仿宋" w:eastAsia="仿宋"/>
          <w:sz w:val="32"/>
          <w:szCs w:val="32"/>
        </w:rPr>
        <w:t>违反不超过三项的（含三项的），处七万元以上十五万元以下罚款。</w:t>
      </w:r>
    </w:p>
    <w:p w14:paraId="5DF87713">
      <w:pPr>
        <w:ind w:firstLine="643" w:firstLineChars="200"/>
        <w:rPr>
          <w:rFonts w:ascii="仿宋" w:hAnsi="仿宋" w:eastAsia="仿宋"/>
          <w:sz w:val="32"/>
          <w:szCs w:val="32"/>
        </w:rPr>
      </w:pPr>
      <w:r>
        <w:rPr>
          <w:rFonts w:hint="eastAsia" w:ascii="仿宋" w:hAnsi="仿宋" w:eastAsia="仿宋"/>
          <w:b/>
          <w:sz w:val="32"/>
          <w:szCs w:val="32"/>
        </w:rPr>
        <w:t>（三）</w:t>
      </w:r>
      <w:r>
        <w:rPr>
          <w:rFonts w:hint="eastAsia" w:ascii="仿宋" w:hAnsi="仿宋" w:eastAsia="仿宋"/>
          <w:sz w:val="32"/>
          <w:szCs w:val="32"/>
        </w:rPr>
        <w:t>违反超过三项的上述规定，处十五万元以上二十万元以下罚款；造成特种设备事故的，处十五万元以上二十万元以下罚款，并吊销充装许可证。</w:t>
      </w:r>
    </w:p>
    <w:p w14:paraId="305E232C">
      <w:pPr>
        <w:spacing w:beforeLines="100"/>
        <w:ind w:firstLine="643" w:firstLineChars="200"/>
        <w:rPr>
          <w:rFonts w:ascii="仿宋" w:hAnsi="仿宋" w:eastAsia="仿宋"/>
          <w:b/>
          <w:sz w:val="32"/>
          <w:szCs w:val="32"/>
        </w:rPr>
      </w:pPr>
      <w:r>
        <w:rPr>
          <w:rFonts w:hint="eastAsia" w:ascii="仿宋" w:hAnsi="仿宋" w:eastAsia="仿宋"/>
          <w:b/>
          <w:sz w:val="32"/>
          <w:szCs w:val="32"/>
        </w:rPr>
        <w:t>第三十九条 电梯维保单位未及时实施救援的:</w:t>
      </w:r>
    </w:p>
    <w:p w14:paraId="03DF18B6">
      <w:pPr>
        <w:adjustRightInd w:val="0"/>
        <w:snapToGrid w:val="0"/>
        <w:ind w:firstLine="643" w:firstLineChars="200"/>
        <w:rPr>
          <w:rFonts w:ascii="仿宋" w:hAnsi="仿宋" w:eastAsia="仿宋" w:cs="仿宋"/>
          <w:b/>
          <w:sz w:val="32"/>
          <w:szCs w:val="32"/>
        </w:rPr>
      </w:pPr>
      <w:r>
        <w:rPr>
          <w:rFonts w:hint="eastAsia" w:ascii="仿宋" w:hAnsi="仿宋" w:eastAsia="仿宋" w:cs="仿宋"/>
          <w:b/>
          <w:sz w:val="32"/>
          <w:szCs w:val="32"/>
        </w:rPr>
        <w:t>【法条原文】</w:t>
      </w:r>
    </w:p>
    <w:p w14:paraId="5DA8BDE6">
      <w:pPr>
        <w:ind w:firstLine="643" w:firstLineChars="200"/>
        <w:rPr>
          <w:rFonts w:ascii="楷体" w:hAnsi="楷体" w:eastAsia="楷体"/>
          <w:b/>
          <w:sz w:val="32"/>
          <w:szCs w:val="32"/>
        </w:rPr>
      </w:pPr>
      <w:r>
        <w:rPr>
          <w:rFonts w:hint="eastAsia" w:ascii="楷体" w:hAnsi="楷体" w:eastAsia="楷体"/>
          <w:b/>
          <w:sz w:val="32"/>
          <w:szCs w:val="32"/>
        </w:rPr>
        <w:t>《江西省特种设备安全条例》第六十条：</w:t>
      </w:r>
      <w:r>
        <w:rPr>
          <w:rFonts w:hint="eastAsia" w:ascii="楷体" w:hAnsi="楷体" w:eastAsia="楷体"/>
          <w:sz w:val="32"/>
          <w:szCs w:val="32"/>
        </w:rPr>
        <w:t>违反本条例第三十五条第一款第六项规定的，由县级以上人民政府特种设备安全监督管理部门给予警告；六个月内发生二次以上的，处五千元以上二万元以下罚款。</w:t>
      </w:r>
    </w:p>
    <w:p w14:paraId="32EA5B29">
      <w:pPr>
        <w:ind w:firstLine="643" w:firstLineChars="200"/>
        <w:rPr>
          <w:rFonts w:ascii="仿宋" w:hAnsi="仿宋" w:eastAsia="仿宋"/>
          <w:color w:val="000000" w:themeColor="text1"/>
          <w:sz w:val="32"/>
          <w:szCs w:val="32"/>
        </w:rPr>
      </w:pPr>
      <w:r>
        <w:rPr>
          <w:rFonts w:hint="eastAsia" w:ascii="楷体" w:hAnsi="楷体" w:eastAsia="楷体"/>
          <w:b/>
          <w:sz w:val="32"/>
          <w:szCs w:val="32"/>
        </w:rPr>
        <w:t>《江西省特种设备安全条例》</w:t>
      </w:r>
      <w:r>
        <w:rPr>
          <w:rFonts w:hint="eastAsia" w:ascii="楷体" w:hAnsi="楷体" w:eastAsia="楷体"/>
          <w:b/>
          <w:color w:val="000000" w:themeColor="text1"/>
          <w:sz w:val="32"/>
          <w:szCs w:val="32"/>
        </w:rPr>
        <w:t>第三十五条第一款第（六）项：</w:t>
      </w:r>
      <w:r>
        <w:rPr>
          <w:rFonts w:hint="eastAsia" w:ascii="楷体" w:hAnsi="楷体" w:eastAsia="楷体"/>
          <w:color w:val="000000" w:themeColor="text1"/>
          <w:sz w:val="32"/>
          <w:szCs w:val="32"/>
        </w:rPr>
        <w:t>电梯维护保养单位应当按照维护保养合同以及法律、法规、国家安全技术规范的规定对电梯进行维护保养，确保维护保养质量，并履行下列安全管理义务：</w:t>
      </w:r>
      <w:r>
        <w:rPr>
          <w:rFonts w:ascii="楷体" w:hAnsi="楷体" w:eastAsia="楷体"/>
          <w:color w:val="000000" w:themeColor="text1"/>
          <w:sz w:val="32"/>
          <w:szCs w:val="32"/>
        </w:rPr>
        <w:t>(六)公布应急救援电话，实行二十四小时值班制度。接到电梯困人故障报告后，维修人员应当在三十分钟之内抵达并实施现场救援；接到其他故障报告，应当及时予以排除。</w:t>
      </w:r>
    </w:p>
    <w:p w14:paraId="1E196841">
      <w:pPr>
        <w:adjustRightInd w:val="0"/>
        <w:snapToGrid w:val="0"/>
        <w:ind w:firstLine="643" w:firstLineChars="200"/>
        <w:rPr>
          <w:rFonts w:ascii="仿宋" w:hAnsi="仿宋" w:eastAsia="仿宋" w:cs="仿宋"/>
          <w:b/>
          <w:color w:val="000000" w:themeColor="text1"/>
          <w:sz w:val="32"/>
          <w:szCs w:val="32"/>
        </w:rPr>
      </w:pPr>
      <w:r>
        <w:rPr>
          <w:rFonts w:hint="eastAsia" w:ascii="仿宋" w:hAnsi="仿宋" w:eastAsia="仿宋" w:cs="仿宋"/>
          <w:b/>
          <w:color w:val="000000" w:themeColor="text1"/>
          <w:sz w:val="32"/>
          <w:szCs w:val="32"/>
        </w:rPr>
        <w:t>【裁量基准】</w:t>
      </w:r>
    </w:p>
    <w:p w14:paraId="55C89573">
      <w:pPr>
        <w:ind w:firstLine="643" w:firstLineChars="200"/>
        <w:rPr>
          <w:rFonts w:ascii="仿宋" w:hAnsi="仿宋" w:eastAsia="仿宋"/>
          <w:sz w:val="32"/>
          <w:szCs w:val="32"/>
        </w:rPr>
      </w:pPr>
      <w:r>
        <w:rPr>
          <w:rFonts w:hint="eastAsia" w:ascii="仿宋" w:hAnsi="仿宋" w:eastAsia="仿宋"/>
          <w:b/>
          <w:sz w:val="32"/>
          <w:szCs w:val="32"/>
        </w:rPr>
        <w:t>（一）</w:t>
      </w:r>
      <w:r>
        <w:rPr>
          <w:rFonts w:hint="eastAsia" w:ascii="仿宋" w:hAnsi="仿宋" w:eastAsia="仿宋"/>
          <w:sz w:val="32"/>
          <w:szCs w:val="32"/>
        </w:rPr>
        <w:t>六个月内发生二次以上五次以下（含五次），维修人员未能三十分钟抵达并实施现场救援的，电梯轿厢滞留人员2小时以下的，处五千元以上一万元以下罚款。</w:t>
      </w:r>
    </w:p>
    <w:p w14:paraId="6555649B">
      <w:pPr>
        <w:ind w:firstLine="643" w:firstLineChars="200"/>
        <w:rPr>
          <w:rFonts w:ascii="仿宋" w:hAnsi="仿宋" w:eastAsia="仿宋"/>
          <w:sz w:val="32"/>
          <w:szCs w:val="32"/>
        </w:rPr>
      </w:pPr>
      <w:r>
        <w:rPr>
          <w:rFonts w:hint="eastAsia" w:ascii="仿宋" w:hAnsi="仿宋" w:eastAsia="仿宋"/>
          <w:b/>
          <w:sz w:val="32"/>
          <w:szCs w:val="32"/>
        </w:rPr>
        <w:t>（二）</w:t>
      </w:r>
      <w:r>
        <w:rPr>
          <w:rFonts w:hint="eastAsia" w:ascii="仿宋" w:hAnsi="仿宋" w:eastAsia="仿宋"/>
          <w:sz w:val="32"/>
          <w:szCs w:val="32"/>
        </w:rPr>
        <w:t>六个月内发生五次以上，维修人员未能三十分钟抵达并实施现场救援的，电梯轿厢滞留人员2小时以下的，处一万元以上一万五千元以下罚款。</w:t>
      </w:r>
    </w:p>
    <w:p w14:paraId="13C83611">
      <w:pPr>
        <w:ind w:firstLine="643" w:firstLineChars="200"/>
        <w:rPr>
          <w:rFonts w:ascii="仿宋" w:hAnsi="仿宋" w:eastAsia="仿宋"/>
          <w:sz w:val="32"/>
          <w:szCs w:val="32"/>
        </w:rPr>
      </w:pPr>
      <w:r>
        <w:rPr>
          <w:rFonts w:hint="eastAsia" w:ascii="仿宋" w:hAnsi="仿宋" w:eastAsia="仿宋"/>
          <w:b/>
          <w:sz w:val="32"/>
          <w:szCs w:val="32"/>
        </w:rPr>
        <w:t>（三）</w:t>
      </w:r>
      <w:r>
        <w:rPr>
          <w:rFonts w:hint="eastAsia" w:ascii="仿宋" w:hAnsi="仿宋" w:eastAsia="仿宋"/>
          <w:sz w:val="32"/>
          <w:szCs w:val="32"/>
        </w:rPr>
        <w:t>造成安全事故的，处一万五千元以上二万元以下罚款。</w:t>
      </w:r>
    </w:p>
    <w:p w14:paraId="005B67A4">
      <w:pPr>
        <w:spacing w:beforeLines="100"/>
        <w:ind w:firstLine="643" w:firstLineChars="200"/>
        <w:rPr>
          <w:rFonts w:ascii="仿宋" w:hAnsi="仿宋" w:eastAsia="仿宋"/>
          <w:b/>
          <w:sz w:val="32"/>
          <w:szCs w:val="32"/>
        </w:rPr>
      </w:pPr>
      <w:r>
        <w:rPr>
          <w:rFonts w:hint="eastAsia" w:ascii="仿宋" w:hAnsi="仿宋" w:eastAsia="仿宋"/>
          <w:b/>
          <w:sz w:val="32"/>
          <w:szCs w:val="32"/>
        </w:rPr>
        <w:t>第四十条 电梯维保单位故意设置电梯故障或者技术障碍的:</w:t>
      </w:r>
    </w:p>
    <w:p w14:paraId="62A67509">
      <w:pPr>
        <w:adjustRightInd w:val="0"/>
        <w:snapToGrid w:val="0"/>
        <w:ind w:firstLine="643" w:firstLineChars="200"/>
        <w:rPr>
          <w:rFonts w:ascii="仿宋" w:hAnsi="仿宋" w:eastAsia="仿宋" w:cs="仿宋"/>
          <w:b/>
          <w:color w:val="000000" w:themeColor="text1"/>
          <w:sz w:val="32"/>
          <w:szCs w:val="32"/>
        </w:rPr>
      </w:pPr>
      <w:r>
        <w:rPr>
          <w:rFonts w:hint="eastAsia" w:ascii="仿宋" w:hAnsi="仿宋" w:eastAsia="仿宋" w:cs="仿宋"/>
          <w:b/>
          <w:color w:val="000000" w:themeColor="text1"/>
          <w:sz w:val="32"/>
          <w:szCs w:val="32"/>
        </w:rPr>
        <w:t>【法条原文】</w:t>
      </w:r>
    </w:p>
    <w:p w14:paraId="5ABFBC7C">
      <w:pPr>
        <w:ind w:firstLine="643" w:firstLineChars="200"/>
        <w:rPr>
          <w:rFonts w:ascii="楷体" w:hAnsi="楷体" w:eastAsia="楷体"/>
          <w:b/>
          <w:sz w:val="32"/>
          <w:szCs w:val="32"/>
        </w:rPr>
      </w:pPr>
      <w:r>
        <w:rPr>
          <w:rFonts w:hint="eastAsia" w:ascii="楷体" w:hAnsi="楷体" w:eastAsia="楷体"/>
          <w:b/>
          <w:sz w:val="32"/>
          <w:szCs w:val="32"/>
        </w:rPr>
        <w:t>《江西省特种设备安全条例》第六十条第二款：</w:t>
      </w:r>
      <w:r>
        <w:rPr>
          <w:rFonts w:hint="eastAsia" w:ascii="楷体" w:hAnsi="楷体" w:eastAsia="楷体"/>
          <w:sz w:val="32"/>
          <w:szCs w:val="32"/>
        </w:rPr>
        <w:t>违反本条例第三十五条第一款第八项规定的，由县级以上人民政府特种设备安全监督管理部门责令限期改正，处二万元以上十万元以下罚款；情节严重的，吊销维修许可证；造成人身损害、财产损失的，依法承担赔偿责任。</w:t>
      </w:r>
    </w:p>
    <w:p w14:paraId="199BC962">
      <w:pPr>
        <w:ind w:firstLine="643" w:firstLineChars="200"/>
        <w:rPr>
          <w:rFonts w:ascii="楷体" w:hAnsi="楷体" w:eastAsia="楷体"/>
          <w:color w:val="000000" w:themeColor="text1"/>
          <w:sz w:val="32"/>
          <w:szCs w:val="32"/>
        </w:rPr>
      </w:pPr>
      <w:r>
        <w:rPr>
          <w:rFonts w:hint="eastAsia" w:ascii="楷体" w:hAnsi="楷体" w:eastAsia="楷体"/>
          <w:b/>
          <w:sz w:val="32"/>
          <w:szCs w:val="32"/>
        </w:rPr>
        <w:t>《江西省特种设备安全条例》第三十五条第一款第八项：</w:t>
      </w:r>
      <w:r>
        <w:rPr>
          <w:rFonts w:hint="eastAsia" w:ascii="楷体" w:hAnsi="楷体" w:eastAsia="楷体"/>
          <w:color w:val="000000" w:themeColor="text1"/>
          <w:sz w:val="32"/>
          <w:szCs w:val="32"/>
        </w:rPr>
        <w:t>电梯维护保养单位应当按照维护保养合同以及法律、法规、国家安全技术规范的规定对电梯进行维护保养，确保维护保养质量，并履行下列安全管理义务：</w:t>
      </w:r>
    </w:p>
    <w:p w14:paraId="0B754408">
      <w:pPr>
        <w:ind w:firstLine="640" w:firstLineChars="200"/>
        <w:rPr>
          <w:rFonts w:ascii="楷体" w:hAnsi="楷体" w:eastAsia="楷体"/>
          <w:color w:val="000000" w:themeColor="text1"/>
          <w:sz w:val="32"/>
          <w:szCs w:val="32"/>
        </w:rPr>
      </w:pPr>
      <w:r>
        <w:rPr>
          <w:rFonts w:hint="eastAsia" w:ascii="楷体" w:hAnsi="楷体" w:eastAsia="楷体"/>
          <w:color w:val="000000" w:themeColor="text1"/>
          <w:sz w:val="32"/>
          <w:szCs w:val="32"/>
        </w:rPr>
        <w:t>(八)不得故意设置电梯故障或者技术障碍，影响电梯的安全、正常使用。）</w:t>
      </w:r>
    </w:p>
    <w:p w14:paraId="416EFD0C">
      <w:pPr>
        <w:adjustRightInd w:val="0"/>
        <w:snapToGrid w:val="0"/>
        <w:ind w:firstLine="643" w:firstLineChars="200"/>
        <w:rPr>
          <w:rFonts w:ascii="仿宋" w:hAnsi="仿宋" w:eastAsia="仿宋" w:cs="仿宋"/>
          <w:b/>
          <w:color w:val="000000" w:themeColor="text1"/>
          <w:sz w:val="32"/>
          <w:szCs w:val="32"/>
        </w:rPr>
      </w:pPr>
      <w:r>
        <w:rPr>
          <w:rFonts w:hint="eastAsia" w:ascii="仿宋" w:hAnsi="仿宋" w:eastAsia="仿宋" w:cs="仿宋"/>
          <w:b/>
          <w:color w:val="000000" w:themeColor="text1"/>
          <w:sz w:val="32"/>
          <w:szCs w:val="32"/>
        </w:rPr>
        <w:t>【裁量基准】</w:t>
      </w:r>
    </w:p>
    <w:p w14:paraId="60EB5D3D">
      <w:pPr>
        <w:ind w:firstLine="643" w:firstLineChars="200"/>
        <w:rPr>
          <w:rFonts w:ascii="仿宋" w:hAnsi="仿宋" w:eastAsia="仿宋"/>
          <w:sz w:val="32"/>
          <w:szCs w:val="32"/>
        </w:rPr>
      </w:pPr>
      <w:r>
        <w:rPr>
          <w:rFonts w:hint="eastAsia" w:ascii="仿宋" w:hAnsi="仿宋" w:eastAsia="仿宋"/>
          <w:b/>
          <w:sz w:val="32"/>
          <w:szCs w:val="32"/>
        </w:rPr>
        <w:t>（一）</w:t>
      </w:r>
      <w:r>
        <w:rPr>
          <w:rFonts w:hint="eastAsia" w:ascii="仿宋" w:hAnsi="仿宋" w:eastAsia="仿宋"/>
          <w:sz w:val="32"/>
          <w:szCs w:val="32"/>
        </w:rPr>
        <w:t>故意设置电梯故障或者技术障碍，造成电梯不能正常运行的，处二万元以上四万元以下的罚款。</w:t>
      </w:r>
    </w:p>
    <w:p w14:paraId="3AFCE89B">
      <w:pPr>
        <w:ind w:firstLine="643" w:firstLineChars="200"/>
        <w:rPr>
          <w:rFonts w:ascii="仿宋" w:hAnsi="仿宋" w:eastAsia="仿宋"/>
          <w:sz w:val="32"/>
          <w:szCs w:val="32"/>
        </w:rPr>
      </w:pPr>
      <w:r>
        <w:rPr>
          <w:rFonts w:hint="eastAsia" w:ascii="仿宋" w:hAnsi="仿宋" w:eastAsia="仿宋"/>
          <w:b/>
          <w:sz w:val="32"/>
          <w:szCs w:val="32"/>
        </w:rPr>
        <w:t>（二）</w:t>
      </w:r>
      <w:r>
        <w:rPr>
          <w:rFonts w:hint="eastAsia" w:ascii="仿宋" w:hAnsi="仿宋" w:eastAsia="仿宋"/>
          <w:sz w:val="32"/>
          <w:szCs w:val="32"/>
        </w:rPr>
        <w:t>故意设置电梯故障或者技术障碍，造成电梯存在重大安全隐患的，处四万元以上八万元以下的罚款。</w:t>
      </w:r>
    </w:p>
    <w:p w14:paraId="23E8817B">
      <w:pPr>
        <w:ind w:firstLine="643" w:firstLineChars="200"/>
        <w:rPr>
          <w:rFonts w:ascii="仿宋" w:hAnsi="仿宋" w:eastAsia="仿宋"/>
          <w:sz w:val="32"/>
          <w:szCs w:val="32"/>
        </w:rPr>
      </w:pPr>
      <w:r>
        <w:rPr>
          <w:rFonts w:hint="eastAsia" w:ascii="仿宋" w:hAnsi="仿宋" w:eastAsia="仿宋"/>
          <w:b/>
          <w:sz w:val="32"/>
          <w:szCs w:val="32"/>
        </w:rPr>
        <w:t>（三）</w:t>
      </w:r>
      <w:r>
        <w:rPr>
          <w:rFonts w:hint="eastAsia" w:ascii="仿宋" w:hAnsi="仿宋" w:eastAsia="仿宋"/>
          <w:sz w:val="32"/>
          <w:szCs w:val="32"/>
        </w:rPr>
        <w:t>有证据证明故意设置电梯故障或者技术障碍，造成特种设备事故的，处八万元以上十万元以下的罚款，吊销维修许可证。</w:t>
      </w:r>
    </w:p>
    <w:p w14:paraId="2A54283E">
      <w:pPr>
        <w:spacing w:beforeLines="100"/>
        <w:ind w:firstLine="643" w:firstLineChars="200"/>
        <w:rPr>
          <w:rFonts w:ascii="仿宋" w:hAnsi="仿宋" w:eastAsia="仿宋"/>
          <w:b/>
          <w:sz w:val="32"/>
          <w:szCs w:val="32"/>
        </w:rPr>
      </w:pPr>
      <w:r>
        <w:rPr>
          <w:rFonts w:hint="eastAsia" w:ascii="仿宋" w:hAnsi="仿宋" w:eastAsia="仿宋"/>
          <w:b/>
          <w:sz w:val="32"/>
          <w:szCs w:val="32"/>
        </w:rPr>
        <w:t>第四十一条 电梯维保单位未履行网上告知义务的:</w:t>
      </w:r>
    </w:p>
    <w:p w14:paraId="6C32FF36">
      <w:pPr>
        <w:adjustRightInd w:val="0"/>
        <w:snapToGrid w:val="0"/>
        <w:ind w:firstLine="643" w:firstLineChars="200"/>
        <w:rPr>
          <w:rFonts w:ascii="仿宋" w:hAnsi="仿宋" w:eastAsia="仿宋" w:cs="仿宋"/>
          <w:b/>
          <w:color w:val="000000" w:themeColor="text1"/>
          <w:sz w:val="32"/>
          <w:szCs w:val="32"/>
        </w:rPr>
      </w:pPr>
      <w:r>
        <w:rPr>
          <w:rFonts w:hint="eastAsia" w:ascii="仿宋" w:hAnsi="仿宋" w:eastAsia="仿宋" w:cs="仿宋"/>
          <w:b/>
          <w:color w:val="000000" w:themeColor="text1"/>
          <w:sz w:val="32"/>
          <w:szCs w:val="32"/>
        </w:rPr>
        <w:t>【法条原文】</w:t>
      </w:r>
    </w:p>
    <w:p w14:paraId="34BC649C">
      <w:pPr>
        <w:ind w:firstLine="643" w:firstLineChars="200"/>
        <w:rPr>
          <w:rFonts w:ascii="楷体" w:hAnsi="楷体" w:eastAsia="楷体"/>
          <w:sz w:val="32"/>
          <w:szCs w:val="32"/>
        </w:rPr>
      </w:pPr>
      <w:r>
        <w:rPr>
          <w:rFonts w:hint="eastAsia" w:ascii="楷体" w:hAnsi="楷体" w:eastAsia="楷体"/>
          <w:b/>
          <w:sz w:val="32"/>
          <w:szCs w:val="32"/>
        </w:rPr>
        <w:t>《江西省特种设备安全条例》第六十一条：</w:t>
      </w:r>
      <w:r>
        <w:rPr>
          <w:rFonts w:hint="eastAsia" w:ascii="楷体" w:hAnsi="楷体" w:eastAsia="楷体"/>
          <w:sz w:val="32"/>
          <w:szCs w:val="32"/>
        </w:rPr>
        <w:t>违反本条例第三十六条规定的，由县级以上人民政府特种设备安全监督管理部门责令限期改正；逾期不改正的，处五千元以上一万元以下罚款。</w:t>
      </w:r>
    </w:p>
    <w:p w14:paraId="3E758D9F">
      <w:pPr>
        <w:ind w:firstLine="643" w:firstLineChars="200"/>
        <w:rPr>
          <w:rFonts w:ascii="楷体" w:hAnsi="楷体" w:eastAsia="楷体"/>
          <w:color w:val="000000" w:themeColor="text1"/>
          <w:sz w:val="32"/>
          <w:szCs w:val="32"/>
        </w:rPr>
      </w:pPr>
      <w:r>
        <w:rPr>
          <w:rFonts w:hint="eastAsia" w:ascii="楷体" w:hAnsi="楷体" w:eastAsia="楷体"/>
          <w:b/>
          <w:sz w:val="32"/>
          <w:szCs w:val="32"/>
        </w:rPr>
        <w:t>《江西省特种设备安全条例》第三十六条：</w:t>
      </w:r>
      <w:r>
        <w:rPr>
          <w:rFonts w:hint="eastAsia" w:ascii="楷体" w:hAnsi="楷体" w:eastAsia="楷体"/>
          <w:color w:val="000000" w:themeColor="text1"/>
          <w:sz w:val="32"/>
          <w:szCs w:val="32"/>
        </w:rPr>
        <w:t>电梯维护保养单位应当按照下列规定向设区的市人民政府特种设备安全监督管理部门履行网上告知义务：</w:t>
      </w:r>
    </w:p>
    <w:p w14:paraId="323C55DC">
      <w:pPr>
        <w:ind w:firstLine="640" w:firstLineChars="200"/>
        <w:rPr>
          <w:rFonts w:ascii="楷体" w:hAnsi="楷体" w:eastAsia="楷体"/>
          <w:color w:val="000000" w:themeColor="text1"/>
          <w:sz w:val="32"/>
          <w:szCs w:val="32"/>
        </w:rPr>
      </w:pPr>
      <w:r>
        <w:rPr>
          <w:rFonts w:hint="eastAsia" w:ascii="楷体" w:hAnsi="楷体" w:eastAsia="楷体"/>
          <w:color w:val="000000" w:themeColor="text1"/>
          <w:sz w:val="32"/>
          <w:szCs w:val="32"/>
        </w:rPr>
        <w:t xml:space="preserve"> (一)在本省行政区域内从事电梯维护保养业务的单位，在首次开展业务的五日前告知单位名称、地址以及经营场所地址、应急救援电话等信息。</w:t>
      </w:r>
    </w:p>
    <w:p w14:paraId="4FFA865A">
      <w:pPr>
        <w:ind w:firstLine="640" w:firstLineChars="200"/>
        <w:rPr>
          <w:rFonts w:ascii="楷体" w:hAnsi="楷体" w:eastAsia="楷体"/>
          <w:color w:val="000000" w:themeColor="text1"/>
          <w:sz w:val="32"/>
          <w:szCs w:val="32"/>
        </w:rPr>
      </w:pPr>
      <w:r>
        <w:rPr>
          <w:rFonts w:hint="eastAsia" w:ascii="楷体" w:hAnsi="楷体" w:eastAsia="楷体"/>
          <w:color w:val="000000" w:themeColor="text1"/>
          <w:sz w:val="32"/>
          <w:szCs w:val="32"/>
        </w:rPr>
        <w:t xml:space="preserve"> (二)电梯维护保养单位的名称、地址以及经营场所地址、应急救援电话等发生变更的，在变更之日起五个工作日内告知相关信息。</w:t>
      </w:r>
    </w:p>
    <w:p w14:paraId="2BE945D2">
      <w:pPr>
        <w:ind w:firstLine="640" w:firstLineChars="200"/>
        <w:rPr>
          <w:rFonts w:ascii="楷体" w:hAnsi="楷体" w:eastAsia="楷体"/>
          <w:color w:val="000000" w:themeColor="text1"/>
          <w:sz w:val="32"/>
          <w:szCs w:val="32"/>
        </w:rPr>
      </w:pPr>
      <w:r>
        <w:rPr>
          <w:rFonts w:hint="eastAsia" w:ascii="楷体" w:hAnsi="楷体" w:eastAsia="楷体"/>
          <w:color w:val="000000" w:themeColor="text1"/>
          <w:sz w:val="32"/>
          <w:szCs w:val="32"/>
        </w:rPr>
        <w:t xml:space="preserve"> (三)电梯维护保养单位承接或者续签、变更电梯维护保养合同后，在合同生效之日起五个工作日内告知电梯使用、维保的相关信息，并领取或者更换电梯使用标志。</w:t>
      </w:r>
    </w:p>
    <w:p w14:paraId="06B12352">
      <w:pPr>
        <w:ind w:firstLine="640" w:firstLineChars="200"/>
        <w:rPr>
          <w:rFonts w:ascii="楷体" w:hAnsi="楷体" w:eastAsia="楷体"/>
          <w:color w:val="000000" w:themeColor="text1"/>
          <w:sz w:val="32"/>
          <w:szCs w:val="32"/>
        </w:rPr>
      </w:pPr>
      <w:r>
        <w:rPr>
          <w:rFonts w:hint="eastAsia" w:ascii="楷体" w:hAnsi="楷体" w:eastAsia="楷体"/>
          <w:color w:val="000000" w:themeColor="text1"/>
          <w:sz w:val="32"/>
          <w:szCs w:val="32"/>
        </w:rPr>
        <w:t xml:space="preserve"> (四)电梯维护保养合同提前终止的，在合同终止后五个工作日内告知相关信息。</w:t>
      </w:r>
    </w:p>
    <w:p w14:paraId="539EA197">
      <w:pPr>
        <w:ind w:firstLine="640" w:firstLineChars="200"/>
        <w:rPr>
          <w:rFonts w:ascii="楷体" w:hAnsi="楷体" w:eastAsia="楷体"/>
          <w:color w:val="000000" w:themeColor="text1"/>
          <w:sz w:val="32"/>
          <w:szCs w:val="32"/>
        </w:rPr>
      </w:pPr>
      <w:r>
        <w:rPr>
          <w:rFonts w:hint="eastAsia" w:ascii="楷体" w:hAnsi="楷体" w:eastAsia="楷体"/>
          <w:color w:val="000000" w:themeColor="text1"/>
          <w:sz w:val="32"/>
          <w:szCs w:val="32"/>
        </w:rPr>
        <w:t>设区的市人民政府特种设备安全监督管理部门书面授权县级特种设备安全监督管理部门接受前款告知工作的，电梯维护保养单位应当网上告知县级人民政府特种设备安全监督管理部门。</w:t>
      </w:r>
    </w:p>
    <w:p w14:paraId="61CEF4A0">
      <w:pPr>
        <w:adjustRightInd w:val="0"/>
        <w:snapToGrid w:val="0"/>
        <w:ind w:firstLine="643" w:firstLineChars="200"/>
        <w:rPr>
          <w:rFonts w:ascii="仿宋" w:hAnsi="仿宋" w:eastAsia="仿宋" w:cs="仿宋"/>
          <w:color w:val="000000" w:themeColor="text1"/>
          <w:sz w:val="32"/>
          <w:szCs w:val="32"/>
        </w:rPr>
      </w:pPr>
      <w:r>
        <w:rPr>
          <w:rFonts w:hint="eastAsia" w:ascii="仿宋" w:hAnsi="仿宋" w:eastAsia="仿宋" w:cs="仿宋"/>
          <w:b/>
          <w:color w:val="000000" w:themeColor="text1"/>
          <w:sz w:val="32"/>
          <w:szCs w:val="32"/>
        </w:rPr>
        <w:t>【裁量基准】</w:t>
      </w:r>
    </w:p>
    <w:p w14:paraId="06F8AC96">
      <w:pPr>
        <w:ind w:firstLine="643" w:firstLineChars="200"/>
        <w:rPr>
          <w:rFonts w:ascii="仿宋" w:hAnsi="仿宋" w:eastAsia="仿宋"/>
          <w:sz w:val="32"/>
          <w:szCs w:val="32"/>
        </w:rPr>
      </w:pPr>
      <w:r>
        <w:rPr>
          <w:rFonts w:hint="eastAsia" w:ascii="仿宋" w:hAnsi="仿宋" w:eastAsia="仿宋"/>
          <w:b/>
          <w:sz w:val="32"/>
          <w:szCs w:val="32"/>
        </w:rPr>
        <w:t>（一）</w:t>
      </w:r>
      <w:r>
        <w:rPr>
          <w:rFonts w:hint="eastAsia" w:ascii="仿宋" w:hAnsi="仿宋" w:eastAsia="仿宋"/>
          <w:sz w:val="32"/>
          <w:szCs w:val="32"/>
        </w:rPr>
        <w:t>逾期不改正的时间在三十日内，处五千元以上六千元以下罚款；</w:t>
      </w:r>
    </w:p>
    <w:p w14:paraId="7FAC86CA">
      <w:pPr>
        <w:ind w:firstLine="643" w:firstLineChars="200"/>
        <w:rPr>
          <w:rFonts w:ascii="仿宋" w:hAnsi="仿宋" w:eastAsia="仿宋"/>
          <w:sz w:val="32"/>
          <w:szCs w:val="32"/>
        </w:rPr>
      </w:pPr>
      <w:r>
        <w:rPr>
          <w:rFonts w:hint="eastAsia" w:ascii="仿宋" w:hAnsi="仿宋" w:eastAsia="仿宋"/>
          <w:b/>
          <w:sz w:val="32"/>
          <w:szCs w:val="32"/>
        </w:rPr>
        <w:t>（二）</w:t>
      </w:r>
      <w:r>
        <w:rPr>
          <w:rFonts w:hint="eastAsia" w:ascii="仿宋" w:hAnsi="仿宋" w:eastAsia="仿宋"/>
          <w:sz w:val="32"/>
          <w:szCs w:val="32"/>
        </w:rPr>
        <w:t>逾期不改正的时间在三十日以上，处六千元以上九千元以下罚款；</w:t>
      </w:r>
    </w:p>
    <w:p w14:paraId="1FE80AEE">
      <w:pPr>
        <w:ind w:firstLine="643" w:firstLineChars="200"/>
        <w:rPr>
          <w:rFonts w:ascii="仿宋" w:hAnsi="仿宋" w:eastAsia="仿宋"/>
          <w:sz w:val="32"/>
          <w:szCs w:val="32"/>
        </w:rPr>
      </w:pPr>
      <w:r>
        <w:rPr>
          <w:rFonts w:hint="eastAsia" w:ascii="仿宋" w:hAnsi="仿宋" w:eastAsia="仿宋"/>
          <w:b/>
          <w:sz w:val="32"/>
          <w:szCs w:val="32"/>
        </w:rPr>
        <w:t>（三）</w:t>
      </w:r>
      <w:r>
        <w:rPr>
          <w:rFonts w:hint="eastAsia" w:ascii="仿宋" w:hAnsi="仿宋" w:eastAsia="仿宋"/>
          <w:sz w:val="32"/>
          <w:szCs w:val="32"/>
        </w:rPr>
        <w:t>逾期不改正造成安全事故的，处九千元以上一万元以下罚款。</w:t>
      </w:r>
    </w:p>
    <w:p w14:paraId="52BE904E">
      <w:pPr>
        <w:spacing w:beforeLines="100"/>
        <w:ind w:firstLine="643" w:firstLineChars="200"/>
        <w:rPr>
          <w:rFonts w:ascii="仿宋" w:hAnsi="仿宋" w:eastAsia="仿宋"/>
          <w:b/>
          <w:sz w:val="32"/>
          <w:szCs w:val="32"/>
        </w:rPr>
      </w:pPr>
      <w:r>
        <w:rPr>
          <w:rFonts w:hint="eastAsia" w:ascii="仿宋" w:hAnsi="仿宋" w:eastAsia="仿宋"/>
          <w:b/>
          <w:sz w:val="32"/>
          <w:szCs w:val="32"/>
        </w:rPr>
        <w:t>第四十二条 特种设备检验机构未及时受理检验申请的:</w:t>
      </w:r>
    </w:p>
    <w:p w14:paraId="2B405CEA">
      <w:pPr>
        <w:adjustRightInd w:val="0"/>
        <w:snapToGrid w:val="0"/>
        <w:ind w:firstLine="643" w:firstLineChars="200"/>
        <w:rPr>
          <w:rFonts w:ascii="仿宋" w:hAnsi="仿宋" w:eastAsia="仿宋" w:cs="仿宋"/>
          <w:b/>
          <w:color w:val="000000" w:themeColor="text1"/>
          <w:sz w:val="32"/>
          <w:szCs w:val="32"/>
        </w:rPr>
      </w:pPr>
      <w:r>
        <w:rPr>
          <w:rFonts w:hint="eastAsia" w:ascii="仿宋" w:hAnsi="仿宋" w:eastAsia="仿宋" w:cs="仿宋"/>
          <w:b/>
          <w:color w:val="000000" w:themeColor="text1"/>
          <w:sz w:val="32"/>
          <w:szCs w:val="32"/>
        </w:rPr>
        <w:t>【法条原文】</w:t>
      </w:r>
    </w:p>
    <w:p w14:paraId="1F1EAF86">
      <w:pPr>
        <w:ind w:firstLine="643" w:firstLineChars="200"/>
        <w:rPr>
          <w:rFonts w:ascii="楷体" w:hAnsi="楷体" w:eastAsia="楷体"/>
          <w:sz w:val="32"/>
          <w:szCs w:val="32"/>
        </w:rPr>
      </w:pPr>
      <w:r>
        <w:rPr>
          <w:rFonts w:hint="eastAsia" w:ascii="楷体" w:hAnsi="楷体" w:eastAsia="楷体"/>
          <w:b/>
          <w:sz w:val="32"/>
          <w:szCs w:val="32"/>
        </w:rPr>
        <w:t>《江西省特种设备安全条例》第六十二条：</w:t>
      </w:r>
      <w:r>
        <w:rPr>
          <w:rFonts w:hint="eastAsia" w:ascii="楷体" w:hAnsi="楷体" w:eastAsia="楷体"/>
          <w:sz w:val="32"/>
          <w:szCs w:val="32"/>
        </w:rPr>
        <w:t>违反本条例第四十二条第一款规定的，由县级以上人民政府特种设备安全监督管理部门责令限期改正;逾期不改正的，处一万元以上五万元以下罚款；延误检验造成损害的，依法承担赔偿责任。</w:t>
      </w:r>
    </w:p>
    <w:p w14:paraId="27973835">
      <w:pPr>
        <w:ind w:firstLine="643" w:firstLineChars="200"/>
        <w:rPr>
          <w:rFonts w:ascii="楷体" w:hAnsi="楷体" w:eastAsia="楷体"/>
          <w:color w:val="000000" w:themeColor="text1"/>
          <w:sz w:val="32"/>
          <w:szCs w:val="32"/>
        </w:rPr>
      </w:pPr>
      <w:r>
        <w:rPr>
          <w:rFonts w:hint="eastAsia" w:ascii="楷体" w:hAnsi="楷体" w:eastAsia="楷体"/>
          <w:b/>
          <w:sz w:val="32"/>
          <w:szCs w:val="32"/>
        </w:rPr>
        <w:t>《江西省特种设备安全条例》第四十二条第一款：</w:t>
      </w:r>
      <w:r>
        <w:rPr>
          <w:rFonts w:hint="eastAsia" w:ascii="楷体" w:hAnsi="楷体" w:eastAsia="楷体"/>
          <w:color w:val="000000" w:themeColor="text1"/>
          <w:sz w:val="32"/>
          <w:szCs w:val="32"/>
        </w:rPr>
        <w:t>特种设备生产、经营、使用单位申请检验，特种设备检验机构对符合检验受理条件的，应当当场作出受理决定；不能当场受理的，经特种设备检验机构负责人或者其授权人同意，可以在五个工作日内作出处理决定。作出受理决定时，应当与申请单位约定现场检验时间。对不符合检验受理条件的，特种设备检验机构应当在五个工作日内作出不予受理的决定，并书面告知申请单位。</w:t>
      </w:r>
    </w:p>
    <w:p w14:paraId="288AB372">
      <w:pPr>
        <w:adjustRightInd w:val="0"/>
        <w:snapToGrid w:val="0"/>
        <w:ind w:firstLine="643" w:firstLineChars="200"/>
        <w:rPr>
          <w:rFonts w:ascii="仿宋" w:hAnsi="仿宋" w:eastAsia="仿宋" w:cs="仿宋"/>
          <w:b/>
          <w:color w:val="000000" w:themeColor="text1"/>
          <w:sz w:val="32"/>
          <w:szCs w:val="32"/>
        </w:rPr>
      </w:pPr>
      <w:r>
        <w:rPr>
          <w:rFonts w:hint="eastAsia" w:ascii="仿宋" w:hAnsi="仿宋" w:eastAsia="仿宋" w:cs="仿宋"/>
          <w:b/>
          <w:color w:val="000000" w:themeColor="text1"/>
          <w:sz w:val="32"/>
          <w:szCs w:val="32"/>
        </w:rPr>
        <w:t>【裁量基准】</w:t>
      </w:r>
    </w:p>
    <w:p w14:paraId="275862C6">
      <w:pPr>
        <w:ind w:firstLine="643" w:firstLineChars="200"/>
        <w:rPr>
          <w:rFonts w:ascii="仿宋" w:hAnsi="仿宋" w:eastAsia="仿宋"/>
          <w:sz w:val="32"/>
          <w:szCs w:val="32"/>
        </w:rPr>
      </w:pPr>
      <w:r>
        <w:rPr>
          <w:rFonts w:hint="eastAsia" w:ascii="仿宋" w:hAnsi="仿宋" w:eastAsia="仿宋"/>
          <w:b/>
          <w:sz w:val="32"/>
          <w:szCs w:val="32"/>
        </w:rPr>
        <w:t>（一）</w:t>
      </w:r>
      <w:r>
        <w:rPr>
          <w:rFonts w:hint="eastAsia" w:ascii="仿宋" w:hAnsi="仿宋" w:eastAsia="仿宋"/>
          <w:sz w:val="32"/>
          <w:szCs w:val="32"/>
        </w:rPr>
        <w:t>逾期不改正的时间在五日以上十日以下，处一万元以上二万元以下罚款；延误检验造成损害的，依法承担赔偿责任。</w:t>
      </w:r>
    </w:p>
    <w:p w14:paraId="0F70EB5E">
      <w:pPr>
        <w:ind w:firstLine="643" w:firstLineChars="200"/>
        <w:rPr>
          <w:rFonts w:ascii="仿宋" w:hAnsi="仿宋" w:eastAsia="仿宋"/>
          <w:sz w:val="32"/>
          <w:szCs w:val="32"/>
        </w:rPr>
      </w:pPr>
      <w:r>
        <w:rPr>
          <w:rFonts w:hint="eastAsia" w:ascii="仿宋" w:hAnsi="仿宋" w:eastAsia="仿宋"/>
          <w:b/>
          <w:sz w:val="32"/>
          <w:szCs w:val="32"/>
        </w:rPr>
        <w:t>（二）</w:t>
      </w:r>
      <w:r>
        <w:rPr>
          <w:rFonts w:hint="eastAsia" w:ascii="仿宋" w:hAnsi="仿宋" w:eastAsia="仿宋"/>
          <w:sz w:val="32"/>
          <w:szCs w:val="32"/>
        </w:rPr>
        <w:t>逾期不改正的时间在十日以上十五日以下，处二万元以上四万元以下罚款；延误检验造成损害的，依法承担赔偿责任。</w:t>
      </w:r>
    </w:p>
    <w:p w14:paraId="3F9A1EC7">
      <w:pPr>
        <w:ind w:firstLine="643" w:firstLineChars="200"/>
        <w:rPr>
          <w:rFonts w:ascii="仿宋" w:hAnsi="仿宋" w:eastAsia="仿宋"/>
          <w:sz w:val="32"/>
          <w:szCs w:val="32"/>
        </w:rPr>
      </w:pPr>
      <w:r>
        <w:rPr>
          <w:rFonts w:hint="eastAsia" w:ascii="仿宋" w:hAnsi="仿宋" w:eastAsia="仿宋"/>
          <w:b/>
          <w:sz w:val="32"/>
          <w:szCs w:val="32"/>
        </w:rPr>
        <w:t>（三）</w:t>
      </w:r>
      <w:r>
        <w:rPr>
          <w:rFonts w:hint="eastAsia" w:ascii="仿宋" w:hAnsi="仿宋" w:eastAsia="仿宋"/>
          <w:sz w:val="32"/>
          <w:szCs w:val="32"/>
        </w:rPr>
        <w:t>逾期不改正的时间在十五日以上，处四万元以上五万元以下罚款。延误检验造成损害的，依法承担赔偿责任。</w:t>
      </w:r>
    </w:p>
    <w:p w14:paraId="507B2058">
      <w:pPr>
        <w:ind w:firstLine="640" w:firstLineChars="200"/>
        <w:rPr>
          <w:rFonts w:ascii="仿宋" w:hAnsi="仿宋" w:eastAsia="仿宋"/>
          <w:sz w:val="32"/>
          <w:szCs w:val="32"/>
        </w:rPr>
      </w:pPr>
    </w:p>
    <w:p w14:paraId="5D61EB59">
      <w:pPr>
        <w:widowControl/>
        <w:adjustRightInd w:val="0"/>
        <w:spacing w:beforeLines="100"/>
        <w:ind w:firstLine="640" w:firstLineChars="200"/>
        <w:jc w:val="left"/>
        <w:rPr>
          <w:rFonts w:ascii="黑体" w:hAnsi="黑体" w:eastAsia="黑体"/>
          <w:sz w:val="32"/>
          <w:szCs w:val="32"/>
        </w:rPr>
      </w:pPr>
      <w:bookmarkStart w:id="5" w:name="_Toc54358947"/>
      <w:r>
        <w:rPr>
          <w:rFonts w:hint="eastAsia" w:ascii="黑体" w:hAnsi="黑体" w:eastAsia="黑体"/>
          <w:sz w:val="32"/>
          <w:szCs w:val="32"/>
        </w:rPr>
        <w:t>四、《特种设备作业人员监督管理办法》（2010年11月23日国家质量监督检验检疫总局局务会议审议通过，自2011年7月1日起施行）细化裁量基准</w:t>
      </w:r>
      <w:bookmarkEnd w:id="5"/>
    </w:p>
    <w:p w14:paraId="3FEB63CC">
      <w:pPr>
        <w:spacing w:beforeLines="100"/>
        <w:ind w:firstLine="643" w:firstLineChars="200"/>
        <w:rPr>
          <w:rFonts w:ascii="仿宋" w:hAnsi="仿宋" w:eastAsia="仿宋"/>
          <w:b/>
          <w:color w:val="000000" w:themeColor="text1"/>
          <w:sz w:val="32"/>
          <w:szCs w:val="32"/>
        </w:rPr>
      </w:pPr>
      <w:r>
        <w:rPr>
          <w:rFonts w:hint="eastAsia" w:ascii="仿宋" w:hAnsi="仿宋" w:eastAsia="仿宋"/>
          <w:b/>
          <w:color w:val="000000" w:themeColor="text1"/>
          <w:sz w:val="32"/>
          <w:szCs w:val="32"/>
        </w:rPr>
        <w:t>第四十三条 违章指挥或对违章作业人员未进行批评教育处分的:</w:t>
      </w:r>
    </w:p>
    <w:p w14:paraId="47BECF01">
      <w:pPr>
        <w:adjustRightInd w:val="0"/>
        <w:snapToGrid w:val="0"/>
        <w:ind w:firstLine="643" w:firstLineChars="200"/>
        <w:rPr>
          <w:rFonts w:ascii="仿宋" w:hAnsi="仿宋" w:eastAsia="仿宋" w:cs="仿宋"/>
          <w:b/>
          <w:color w:val="000000" w:themeColor="text1"/>
          <w:sz w:val="32"/>
          <w:szCs w:val="32"/>
        </w:rPr>
      </w:pPr>
      <w:r>
        <w:rPr>
          <w:rFonts w:hint="eastAsia" w:ascii="仿宋" w:hAnsi="仿宋" w:eastAsia="仿宋" w:cs="仿宋"/>
          <w:b/>
          <w:color w:val="000000" w:themeColor="text1"/>
          <w:sz w:val="32"/>
          <w:szCs w:val="32"/>
        </w:rPr>
        <w:t>【法条原文】</w:t>
      </w:r>
    </w:p>
    <w:p w14:paraId="6F9FE0AB">
      <w:pPr>
        <w:pStyle w:val="7"/>
        <w:shd w:val="clear" w:color="auto" w:fill="FFFFFF"/>
        <w:spacing w:before="0" w:beforeAutospacing="0" w:after="0" w:afterAutospacing="0"/>
        <w:ind w:firstLine="643" w:firstLineChars="200"/>
        <w:jc w:val="both"/>
        <w:rPr>
          <w:rFonts w:ascii="楷体" w:hAnsi="楷体" w:eastAsia="楷体"/>
          <w:color w:val="333333"/>
          <w:sz w:val="32"/>
          <w:szCs w:val="32"/>
        </w:rPr>
      </w:pPr>
      <w:r>
        <w:rPr>
          <w:rFonts w:hint="eastAsia" w:ascii="楷体" w:hAnsi="楷体" w:eastAsia="楷体"/>
          <w:b/>
          <w:color w:val="000000" w:themeColor="text1"/>
          <w:sz w:val="32"/>
          <w:szCs w:val="32"/>
        </w:rPr>
        <w:t>《特种设备作业人员监督管理办法》</w:t>
      </w:r>
      <w:r>
        <w:rPr>
          <w:rStyle w:val="11"/>
          <w:rFonts w:hint="eastAsia" w:ascii="楷体" w:hAnsi="楷体" w:eastAsia="楷体"/>
          <w:color w:val="333333"/>
          <w:sz w:val="32"/>
          <w:szCs w:val="32"/>
        </w:rPr>
        <w:t>第三十一条</w:t>
      </w:r>
      <w:r>
        <w:rPr>
          <w:rFonts w:hint="eastAsia" w:ascii="楷体" w:hAnsi="楷体" w:eastAsia="楷体"/>
          <w:color w:val="333333"/>
          <w:sz w:val="32"/>
          <w:szCs w:val="32"/>
        </w:rPr>
        <w:t>有下列情形之一的，责令用人单位改正，并处1000元以上3万元以下罚款：</w:t>
      </w:r>
    </w:p>
    <w:p w14:paraId="1AA6D9CC">
      <w:pPr>
        <w:pStyle w:val="7"/>
        <w:shd w:val="clear" w:color="auto" w:fill="FFFFFF"/>
        <w:spacing w:before="0" w:beforeAutospacing="0" w:after="0" w:afterAutospacing="0"/>
        <w:ind w:firstLine="640" w:firstLineChars="200"/>
        <w:jc w:val="both"/>
        <w:rPr>
          <w:rFonts w:ascii="楷体" w:hAnsi="楷体" w:eastAsia="楷体"/>
          <w:color w:val="333333"/>
          <w:sz w:val="32"/>
          <w:szCs w:val="32"/>
        </w:rPr>
      </w:pPr>
      <w:r>
        <w:rPr>
          <w:rFonts w:hint="eastAsia" w:ascii="楷体" w:hAnsi="楷体" w:eastAsia="楷体"/>
          <w:color w:val="333333"/>
          <w:sz w:val="32"/>
          <w:szCs w:val="32"/>
        </w:rPr>
        <w:t>（一）违章指挥特种设备作业的；</w:t>
      </w:r>
    </w:p>
    <w:p w14:paraId="31437A7D">
      <w:pPr>
        <w:pStyle w:val="7"/>
        <w:shd w:val="clear" w:color="auto" w:fill="FFFFFF"/>
        <w:spacing w:before="0" w:beforeAutospacing="0" w:after="0" w:afterAutospacing="0"/>
        <w:ind w:firstLine="640" w:firstLineChars="200"/>
        <w:jc w:val="both"/>
        <w:rPr>
          <w:rFonts w:ascii="楷体" w:hAnsi="楷体" w:eastAsia="楷体"/>
          <w:color w:val="333333"/>
          <w:sz w:val="32"/>
          <w:szCs w:val="32"/>
        </w:rPr>
      </w:pPr>
      <w:r>
        <w:rPr>
          <w:rFonts w:hint="eastAsia" w:ascii="楷体" w:hAnsi="楷体" w:eastAsia="楷体"/>
          <w:color w:val="333333"/>
          <w:sz w:val="32"/>
          <w:szCs w:val="32"/>
        </w:rPr>
        <w:t>（二）作业人员违反特种设备的操作规程和有关的安全规章制度操作，或者在作业过程中发现事故隐患或者其他不安全因素未立即向现场管理人员和单位有关负责人报告，用人单位未给予批评教育或者处分的。</w:t>
      </w:r>
    </w:p>
    <w:p w14:paraId="53C9C8F8">
      <w:pPr>
        <w:adjustRightInd w:val="0"/>
        <w:snapToGrid w:val="0"/>
        <w:ind w:firstLine="643" w:firstLineChars="200"/>
        <w:rPr>
          <w:rFonts w:ascii="仿宋" w:hAnsi="仿宋" w:eastAsia="仿宋" w:cs="仿宋"/>
          <w:b/>
          <w:color w:val="000000" w:themeColor="text1"/>
          <w:sz w:val="32"/>
          <w:szCs w:val="32"/>
        </w:rPr>
      </w:pPr>
      <w:r>
        <w:rPr>
          <w:rFonts w:hint="eastAsia" w:ascii="仿宋" w:hAnsi="仿宋" w:eastAsia="仿宋" w:cs="仿宋"/>
          <w:b/>
          <w:color w:val="000000" w:themeColor="text1"/>
          <w:sz w:val="32"/>
          <w:szCs w:val="32"/>
        </w:rPr>
        <w:t>【裁量基准】</w:t>
      </w:r>
    </w:p>
    <w:p w14:paraId="5CA5E615">
      <w:pPr>
        <w:ind w:firstLine="643" w:firstLineChars="200"/>
        <w:rPr>
          <w:rFonts w:ascii="仿宋" w:hAnsi="仿宋" w:eastAsia="仿宋"/>
          <w:sz w:val="32"/>
          <w:szCs w:val="32"/>
        </w:rPr>
      </w:pPr>
      <w:r>
        <w:rPr>
          <w:rFonts w:hint="eastAsia" w:ascii="仿宋" w:hAnsi="仿宋" w:eastAsia="仿宋"/>
          <w:b/>
          <w:sz w:val="32"/>
          <w:szCs w:val="32"/>
        </w:rPr>
        <w:t>（一）</w:t>
      </w:r>
      <w:r>
        <w:rPr>
          <w:rFonts w:hint="eastAsia" w:ascii="仿宋" w:hAnsi="仿宋" w:eastAsia="仿宋"/>
          <w:sz w:val="32"/>
          <w:szCs w:val="32"/>
        </w:rPr>
        <w:t>有下列情形之一的，处1000元以上1万元以下罚款：</w:t>
      </w:r>
    </w:p>
    <w:p w14:paraId="76AFDC71">
      <w:pPr>
        <w:pStyle w:val="16"/>
        <w:numPr>
          <w:ilvl w:val="0"/>
          <w:numId w:val="1"/>
        </w:numPr>
        <w:ind w:left="0" w:firstLine="640"/>
        <w:rPr>
          <w:rFonts w:ascii="仿宋" w:hAnsi="仿宋" w:eastAsia="仿宋"/>
          <w:sz w:val="32"/>
          <w:szCs w:val="32"/>
        </w:rPr>
      </w:pPr>
      <w:r>
        <w:rPr>
          <w:rFonts w:hint="eastAsia" w:ascii="仿宋" w:hAnsi="仿宋" w:eastAsia="仿宋"/>
          <w:sz w:val="32"/>
          <w:szCs w:val="32"/>
        </w:rPr>
        <w:t>违章指挥，属一般事故隐患的；</w:t>
      </w:r>
    </w:p>
    <w:p w14:paraId="4E3A4440">
      <w:pPr>
        <w:pStyle w:val="16"/>
        <w:numPr>
          <w:ilvl w:val="0"/>
          <w:numId w:val="1"/>
        </w:numPr>
        <w:ind w:left="0" w:firstLine="640"/>
        <w:rPr>
          <w:rFonts w:ascii="仿宋" w:hAnsi="仿宋" w:eastAsia="仿宋"/>
          <w:sz w:val="32"/>
          <w:szCs w:val="32"/>
        </w:rPr>
      </w:pPr>
      <w:r>
        <w:rPr>
          <w:rFonts w:hint="eastAsia" w:ascii="仿宋" w:hAnsi="仿宋" w:eastAsia="仿宋"/>
          <w:sz w:val="32"/>
          <w:szCs w:val="32"/>
        </w:rPr>
        <w:t>作业人员违规操作或发现隐患未及时报告，属一般隐患，用人单位未批评教育或处分的。</w:t>
      </w:r>
    </w:p>
    <w:p w14:paraId="29798FC9">
      <w:pPr>
        <w:ind w:firstLine="643" w:firstLineChars="200"/>
        <w:rPr>
          <w:rFonts w:ascii="仿宋" w:hAnsi="仿宋" w:eastAsia="仿宋"/>
          <w:sz w:val="32"/>
          <w:szCs w:val="32"/>
        </w:rPr>
      </w:pPr>
      <w:r>
        <w:rPr>
          <w:rFonts w:hint="eastAsia" w:ascii="仿宋" w:hAnsi="仿宋" w:eastAsia="仿宋"/>
          <w:b/>
          <w:sz w:val="32"/>
          <w:szCs w:val="32"/>
        </w:rPr>
        <w:t>（二）</w:t>
      </w:r>
      <w:r>
        <w:rPr>
          <w:rFonts w:hint="eastAsia" w:ascii="仿宋" w:hAnsi="仿宋" w:eastAsia="仿宋"/>
          <w:sz w:val="32"/>
          <w:szCs w:val="32"/>
        </w:rPr>
        <w:t>有下列情形之一的，处1万元以上2万元以下罚款：</w:t>
      </w:r>
    </w:p>
    <w:p w14:paraId="1DC497C2">
      <w:pPr>
        <w:pStyle w:val="16"/>
        <w:numPr>
          <w:ilvl w:val="0"/>
          <w:numId w:val="2"/>
        </w:numPr>
        <w:ind w:left="0" w:firstLine="640"/>
        <w:rPr>
          <w:rFonts w:ascii="仿宋" w:hAnsi="仿宋" w:eastAsia="仿宋"/>
          <w:sz w:val="32"/>
          <w:szCs w:val="32"/>
        </w:rPr>
      </w:pPr>
      <w:r>
        <w:rPr>
          <w:rFonts w:hint="eastAsia" w:ascii="仿宋" w:hAnsi="仿宋" w:eastAsia="仿宋"/>
          <w:sz w:val="32"/>
          <w:szCs w:val="32"/>
        </w:rPr>
        <w:t>违章指挥，属重大事故隐患的；</w:t>
      </w:r>
    </w:p>
    <w:p w14:paraId="73CD16FD">
      <w:pPr>
        <w:pStyle w:val="16"/>
        <w:numPr>
          <w:ilvl w:val="0"/>
          <w:numId w:val="2"/>
        </w:numPr>
        <w:ind w:left="0" w:firstLine="640"/>
        <w:rPr>
          <w:rFonts w:ascii="仿宋" w:hAnsi="仿宋" w:eastAsia="仿宋"/>
          <w:sz w:val="32"/>
          <w:szCs w:val="32"/>
        </w:rPr>
      </w:pPr>
      <w:r>
        <w:rPr>
          <w:rFonts w:hint="eastAsia" w:ascii="仿宋" w:hAnsi="仿宋" w:eastAsia="仿宋"/>
          <w:sz w:val="32"/>
          <w:szCs w:val="32"/>
        </w:rPr>
        <w:t>作业人员违规操作或发现隐患未及时报告，属重大事故隐患，用人单位未批评教育或处分的。</w:t>
      </w:r>
    </w:p>
    <w:p w14:paraId="37B34401">
      <w:pPr>
        <w:ind w:firstLine="643" w:firstLineChars="200"/>
        <w:rPr>
          <w:rFonts w:ascii="仿宋" w:hAnsi="仿宋" w:eastAsia="仿宋"/>
          <w:sz w:val="32"/>
          <w:szCs w:val="32"/>
        </w:rPr>
      </w:pPr>
      <w:r>
        <w:rPr>
          <w:rFonts w:hint="eastAsia" w:ascii="仿宋" w:hAnsi="仿宋" w:eastAsia="仿宋"/>
          <w:b/>
          <w:sz w:val="32"/>
          <w:szCs w:val="32"/>
        </w:rPr>
        <w:t>（三）</w:t>
      </w:r>
      <w:r>
        <w:rPr>
          <w:rFonts w:hint="eastAsia" w:ascii="仿宋" w:hAnsi="仿宋" w:eastAsia="仿宋"/>
          <w:sz w:val="32"/>
          <w:szCs w:val="32"/>
        </w:rPr>
        <w:t>有下列情形之一的，处2万元以上3万元以下罚款：</w:t>
      </w:r>
    </w:p>
    <w:p w14:paraId="238D5A65">
      <w:pPr>
        <w:ind w:firstLine="640" w:firstLineChars="200"/>
        <w:rPr>
          <w:rFonts w:ascii="仿宋" w:hAnsi="仿宋" w:eastAsia="仿宋"/>
          <w:sz w:val="32"/>
          <w:szCs w:val="32"/>
        </w:rPr>
      </w:pPr>
      <w:r>
        <w:rPr>
          <w:rFonts w:hint="eastAsia" w:ascii="仿宋" w:hAnsi="仿宋" w:eastAsia="仿宋"/>
          <w:sz w:val="32"/>
          <w:szCs w:val="32"/>
        </w:rPr>
        <w:t>1.多次违章指挥；</w:t>
      </w:r>
    </w:p>
    <w:p w14:paraId="09D1A54E">
      <w:pPr>
        <w:ind w:firstLine="640" w:firstLineChars="200"/>
        <w:rPr>
          <w:rFonts w:ascii="仿宋" w:hAnsi="仿宋" w:eastAsia="仿宋"/>
          <w:sz w:val="32"/>
          <w:szCs w:val="32"/>
        </w:rPr>
      </w:pPr>
      <w:r>
        <w:rPr>
          <w:rFonts w:hint="eastAsia" w:ascii="仿宋" w:hAnsi="仿宋" w:eastAsia="仿宋"/>
          <w:sz w:val="32"/>
          <w:szCs w:val="32"/>
        </w:rPr>
        <w:t>2.作业人员多次违规操作或发现隐患未及时报告，属重大事故隐患，用人单位未批评教育或处分的。</w:t>
      </w:r>
    </w:p>
    <w:p w14:paraId="0FC837C3">
      <w:pPr>
        <w:pStyle w:val="8"/>
        <w:adjustRightInd w:val="0"/>
        <w:snapToGrid w:val="0"/>
        <w:spacing w:beforeLines="100" w:after="0"/>
        <w:ind w:firstLine="640" w:firstLineChars="200"/>
        <w:rPr>
          <w:rFonts w:ascii="黑体" w:hAnsi="黑体" w:eastAsia="黑体"/>
          <w:b w:val="0"/>
        </w:rPr>
      </w:pPr>
      <w:bookmarkStart w:id="6" w:name="_Toc54358948"/>
    </w:p>
    <w:p w14:paraId="3660C4D2">
      <w:pPr>
        <w:widowControl/>
        <w:adjustRightInd w:val="0"/>
        <w:spacing w:beforeLines="100"/>
        <w:ind w:firstLine="640" w:firstLineChars="200"/>
        <w:jc w:val="left"/>
        <w:rPr>
          <w:rFonts w:ascii="黑体" w:hAnsi="黑体" w:eastAsia="黑体"/>
          <w:sz w:val="32"/>
          <w:szCs w:val="32"/>
        </w:rPr>
      </w:pPr>
      <w:r>
        <w:rPr>
          <w:rFonts w:hint="eastAsia" w:ascii="黑体" w:hAnsi="黑体" w:eastAsia="黑体"/>
          <w:sz w:val="32"/>
          <w:szCs w:val="32"/>
        </w:rPr>
        <w:t>五、《特种设备事故报告和调查处理规定》（2009年5月26日国家质量监督检验检疫总局局务会议审议通过，2009年7月3日公布施行）细化裁量基准</w:t>
      </w:r>
      <w:bookmarkEnd w:id="6"/>
    </w:p>
    <w:p w14:paraId="7134DC02">
      <w:pPr>
        <w:spacing w:beforeLines="100"/>
        <w:ind w:firstLine="643" w:firstLineChars="200"/>
        <w:rPr>
          <w:rFonts w:ascii="仿宋" w:hAnsi="仿宋" w:eastAsia="仿宋"/>
          <w:b/>
          <w:color w:val="000000" w:themeColor="text1"/>
          <w:sz w:val="32"/>
          <w:szCs w:val="32"/>
        </w:rPr>
      </w:pPr>
      <w:r>
        <w:rPr>
          <w:rFonts w:hint="eastAsia" w:ascii="仿宋" w:hAnsi="仿宋" w:eastAsia="仿宋"/>
          <w:b/>
          <w:color w:val="000000" w:themeColor="text1"/>
          <w:sz w:val="32"/>
          <w:szCs w:val="32"/>
        </w:rPr>
        <w:t>第四十四条 阻挠、干涉、不配合事故调查或伪造、故意破坏事故现场的:</w:t>
      </w:r>
    </w:p>
    <w:p w14:paraId="3F1A048E">
      <w:pPr>
        <w:adjustRightInd w:val="0"/>
        <w:snapToGrid w:val="0"/>
        <w:ind w:firstLine="643" w:firstLineChars="200"/>
        <w:rPr>
          <w:rFonts w:ascii="仿宋" w:hAnsi="仿宋" w:eastAsia="仿宋" w:cs="仿宋"/>
          <w:b/>
          <w:color w:val="000000" w:themeColor="text1"/>
          <w:sz w:val="32"/>
          <w:szCs w:val="32"/>
        </w:rPr>
      </w:pPr>
      <w:r>
        <w:rPr>
          <w:rFonts w:hint="eastAsia" w:ascii="仿宋" w:hAnsi="仿宋" w:eastAsia="仿宋" w:cs="仿宋"/>
          <w:b/>
          <w:color w:val="000000" w:themeColor="text1"/>
          <w:sz w:val="32"/>
          <w:szCs w:val="32"/>
        </w:rPr>
        <w:t>【法条原文】</w:t>
      </w:r>
    </w:p>
    <w:p w14:paraId="66023954">
      <w:pPr>
        <w:pStyle w:val="7"/>
        <w:shd w:val="clear" w:color="auto" w:fill="FFFFFF"/>
        <w:spacing w:before="0" w:beforeAutospacing="0" w:after="0" w:afterAutospacing="0"/>
        <w:ind w:firstLine="643" w:firstLineChars="200"/>
        <w:rPr>
          <w:rFonts w:ascii="楷体" w:hAnsi="楷体" w:eastAsia="楷体"/>
          <w:color w:val="333333"/>
          <w:sz w:val="32"/>
          <w:szCs w:val="32"/>
        </w:rPr>
      </w:pPr>
      <w:r>
        <w:rPr>
          <w:rFonts w:hint="eastAsia" w:ascii="楷体" w:hAnsi="楷体" w:eastAsia="楷体"/>
          <w:b/>
          <w:color w:val="000000" w:themeColor="text1"/>
          <w:sz w:val="32"/>
          <w:szCs w:val="32"/>
        </w:rPr>
        <w:t>《特种设备事故报告和调查处理规定》</w:t>
      </w:r>
      <w:r>
        <w:rPr>
          <w:rStyle w:val="11"/>
          <w:rFonts w:hint="eastAsia" w:ascii="楷体" w:hAnsi="楷体" w:eastAsia="楷体"/>
          <w:sz w:val="32"/>
          <w:szCs w:val="32"/>
        </w:rPr>
        <w:t xml:space="preserve">第四十六条 </w:t>
      </w:r>
      <w:r>
        <w:rPr>
          <w:rFonts w:hint="eastAsia" w:ascii="楷体" w:hAnsi="楷体" w:eastAsia="楷体"/>
          <w:color w:val="333333"/>
          <w:sz w:val="32"/>
          <w:szCs w:val="32"/>
        </w:rPr>
        <w:t>发生特种设备事故，有下列行为之一，构成犯罪的，依法追究刑事责任；构成有关法律法规规定的违法行为的，依法予以行政处罚；未构成有关法律法规规定的违法行为的，由质量技术监督部门等处以4000元以上2万元以下的罚款：</w:t>
      </w:r>
    </w:p>
    <w:p w14:paraId="3BB96427">
      <w:pPr>
        <w:pStyle w:val="7"/>
        <w:shd w:val="clear" w:color="auto" w:fill="FFFFFF"/>
        <w:spacing w:before="0" w:beforeAutospacing="0" w:after="0" w:afterAutospacing="0"/>
        <w:ind w:firstLine="640" w:firstLineChars="200"/>
        <w:rPr>
          <w:rFonts w:ascii="楷体" w:hAnsi="楷体" w:eastAsia="楷体"/>
          <w:color w:val="333333"/>
          <w:sz w:val="32"/>
          <w:szCs w:val="32"/>
        </w:rPr>
      </w:pPr>
      <w:r>
        <w:rPr>
          <w:rFonts w:hint="eastAsia" w:ascii="楷体" w:hAnsi="楷体" w:eastAsia="楷体"/>
          <w:color w:val="333333"/>
          <w:sz w:val="32"/>
          <w:szCs w:val="32"/>
        </w:rPr>
        <w:t>（一）伪造或者故意破坏事故现场的；</w:t>
      </w:r>
    </w:p>
    <w:p w14:paraId="0FD4AFE2">
      <w:pPr>
        <w:pStyle w:val="7"/>
        <w:shd w:val="clear" w:color="auto" w:fill="FFFFFF"/>
        <w:spacing w:before="0" w:beforeAutospacing="0" w:after="0" w:afterAutospacing="0"/>
        <w:ind w:firstLine="640" w:firstLineChars="200"/>
        <w:rPr>
          <w:rFonts w:ascii="楷体" w:hAnsi="楷体" w:eastAsia="楷体"/>
          <w:color w:val="333333"/>
          <w:sz w:val="32"/>
          <w:szCs w:val="32"/>
        </w:rPr>
      </w:pPr>
      <w:r>
        <w:rPr>
          <w:rFonts w:hint="eastAsia" w:ascii="楷体" w:hAnsi="楷体" w:eastAsia="楷体"/>
          <w:color w:val="333333"/>
          <w:sz w:val="32"/>
          <w:szCs w:val="32"/>
        </w:rPr>
        <w:t>（二）拒绝接受调查或者拒绝提供有关情况或者资料的；</w:t>
      </w:r>
    </w:p>
    <w:p w14:paraId="23E40674">
      <w:pPr>
        <w:pStyle w:val="7"/>
        <w:shd w:val="clear" w:color="auto" w:fill="FFFFFF"/>
        <w:spacing w:before="0" w:beforeAutospacing="0" w:after="0" w:afterAutospacing="0"/>
        <w:ind w:firstLine="640" w:firstLineChars="200"/>
        <w:rPr>
          <w:rFonts w:ascii="仿宋" w:hAnsi="仿宋" w:eastAsia="仿宋"/>
          <w:color w:val="333333"/>
          <w:sz w:val="28"/>
          <w:szCs w:val="28"/>
        </w:rPr>
      </w:pPr>
      <w:r>
        <w:rPr>
          <w:rFonts w:hint="eastAsia" w:ascii="楷体" w:hAnsi="楷体" w:eastAsia="楷体"/>
          <w:color w:val="333333"/>
          <w:sz w:val="32"/>
          <w:szCs w:val="32"/>
        </w:rPr>
        <w:t>（三）阻挠、干涉特种设备事故报告和调查处理工作的。</w:t>
      </w:r>
      <w:r>
        <w:rPr>
          <w:rFonts w:hint="eastAsia" w:eastAsia="仿宋"/>
          <w:color w:val="333333"/>
          <w:sz w:val="28"/>
          <w:szCs w:val="28"/>
        </w:rPr>
        <w:t> </w:t>
      </w:r>
    </w:p>
    <w:p w14:paraId="15CB3A4E">
      <w:pPr>
        <w:adjustRightInd w:val="0"/>
        <w:snapToGrid w:val="0"/>
        <w:ind w:firstLine="643" w:firstLineChars="200"/>
        <w:rPr>
          <w:rFonts w:ascii="仿宋" w:hAnsi="仿宋" w:eastAsia="仿宋" w:cs="仿宋"/>
          <w:b/>
          <w:color w:val="000000" w:themeColor="text1"/>
          <w:sz w:val="32"/>
          <w:szCs w:val="32"/>
        </w:rPr>
      </w:pPr>
      <w:r>
        <w:rPr>
          <w:rFonts w:hint="eastAsia" w:ascii="仿宋" w:hAnsi="仿宋" w:eastAsia="仿宋" w:cs="仿宋"/>
          <w:b/>
          <w:color w:val="000000" w:themeColor="text1"/>
          <w:sz w:val="32"/>
          <w:szCs w:val="32"/>
        </w:rPr>
        <w:t>【裁量基准】</w:t>
      </w:r>
    </w:p>
    <w:p w14:paraId="593A5813">
      <w:pPr>
        <w:pStyle w:val="7"/>
        <w:shd w:val="clear" w:color="auto" w:fill="FFFFFF"/>
        <w:spacing w:before="0" w:beforeAutospacing="0" w:after="0" w:afterAutospacing="0"/>
        <w:ind w:firstLine="643" w:firstLineChars="200"/>
        <w:jc w:val="both"/>
        <w:rPr>
          <w:rFonts w:ascii="仿宋" w:hAnsi="仿宋" w:eastAsia="仿宋"/>
          <w:sz w:val="32"/>
          <w:szCs w:val="32"/>
        </w:rPr>
      </w:pPr>
      <w:r>
        <w:rPr>
          <w:rFonts w:hint="eastAsia" w:ascii="仿宋" w:hAnsi="仿宋" w:eastAsia="仿宋"/>
          <w:b/>
          <w:sz w:val="32"/>
          <w:szCs w:val="32"/>
        </w:rPr>
        <w:t>（一）</w:t>
      </w:r>
      <w:r>
        <w:rPr>
          <w:rFonts w:hint="eastAsia" w:ascii="仿宋" w:hAnsi="仿宋" w:eastAsia="仿宋"/>
          <w:sz w:val="32"/>
          <w:szCs w:val="32"/>
        </w:rPr>
        <w:t>只存在一项违法行为且未对事故调查造成影响或影响轻微的，处4000元以上9000元以下罚款。</w:t>
      </w:r>
    </w:p>
    <w:p w14:paraId="0B8F55F6">
      <w:pPr>
        <w:pStyle w:val="7"/>
        <w:shd w:val="clear" w:color="auto" w:fill="FFFFFF"/>
        <w:spacing w:before="0" w:beforeAutospacing="0" w:after="0" w:afterAutospacing="0"/>
        <w:ind w:firstLine="643" w:firstLineChars="200"/>
        <w:jc w:val="both"/>
        <w:rPr>
          <w:rFonts w:ascii="仿宋" w:hAnsi="仿宋" w:eastAsia="仿宋"/>
          <w:sz w:val="32"/>
          <w:szCs w:val="32"/>
        </w:rPr>
      </w:pPr>
      <w:r>
        <w:rPr>
          <w:rFonts w:hint="eastAsia" w:ascii="仿宋" w:hAnsi="仿宋" w:eastAsia="仿宋"/>
          <w:b/>
          <w:sz w:val="32"/>
          <w:szCs w:val="32"/>
        </w:rPr>
        <w:t>（二）</w:t>
      </w:r>
      <w:r>
        <w:rPr>
          <w:rFonts w:hint="eastAsia" w:ascii="仿宋" w:hAnsi="仿宋" w:eastAsia="仿宋"/>
          <w:sz w:val="32"/>
          <w:szCs w:val="32"/>
        </w:rPr>
        <w:t>只存在一项违法行为但对事故调查造成一定影响的，处9000元以上1.5万元以下罚款。</w:t>
      </w:r>
    </w:p>
    <w:p w14:paraId="08FC88B1">
      <w:pPr>
        <w:widowControl/>
        <w:adjustRightInd w:val="0"/>
        <w:snapToGrid w:val="0"/>
        <w:ind w:firstLine="643" w:firstLineChars="200"/>
        <w:rPr>
          <w:rFonts w:ascii="仿宋" w:hAnsi="仿宋" w:eastAsia="仿宋"/>
          <w:sz w:val="32"/>
          <w:szCs w:val="32"/>
        </w:rPr>
      </w:pPr>
      <w:r>
        <w:rPr>
          <w:rFonts w:hint="eastAsia" w:ascii="仿宋" w:hAnsi="仿宋" w:eastAsia="仿宋"/>
          <w:b/>
          <w:sz w:val="32"/>
          <w:szCs w:val="32"/>
        </w:rPr>
        <w:t>（三）</w:t>
      </w:r>
      <w:r>
        <w:rPr>
          <w:rFonts w:hint="eastAsia" w:ascii="仿宋" w:hAnsi="仿宋" w:eastAsia="仿宋"/>
          <w:sz w:val="32"/>
          <w:szCs w:val="32"/>
        </w:rPr>
        <w:t>存在二项违法行为以上或对事故调查已造成不良后果的，处1.5万元以上2万元以下罚款。</w:t>
      </w:r>
    </w:p>
    <w:p w14:paraId="3AA2922A">
      <w:pPr>
        <w:widowControl/>
        <w:adjustRightInd w:val="0"/>
        <w:ind w:firstLine="640" w:firstLineChars="200"/>
        <w:jc w:val="left"/>
        <w:rPr>
          <w:rFonts w:ascii="黑体" w:hAnsi="黑体" w:eastAsia="黑体"/>
          <w:sz w:val="32"/>
          <w:szCs w:val="32"/>
        </w:rPr>
      </w:pPr>
      <w:bookmarkStart w:id="7" w:name="_Toc54358949"/>
    </w:p>
    <w:p w14:paraId="40E93EA9">
      <w:pPr>
        <w:widowControl/>
        <w:adjustRightInd w:val="0"/>
        <w:spacing w:beforeLines="100"/>
        <w:ind w:firstLine="640" w:firstLineChars="200"/>
        <w:jc w:val="left"/>
        <w:rPr>
          <w:rFonts w:ascii="黑体" w:hAnsi="黑体" w:eastAsia="黑体" w:cs="宋体"/>
          <w:kern w:val="0"/>
          <w:sz w:val="32"/>
          <w:szCs w:val="32"/>
        </w:rPr>
      </w:pPr>
      <w:r>
        <w:rPr>
          <w:rFonts w:hint="eastAsia" w:ascii="黑体" w:hAnsi="黑体" w:eastAsia="黑体"/>
          <w:sz w:val="32"/>
          <w:szCs w:val="32"/>
        </w:rPr>
        <w:t>六、《大型游乐设施安全监察规定》（经2013年4月23日国家质量监督检验检疫总局局务会议审议通过，2014年1月1日起施行。）细化裁量基准</w:t>
      </w:r>
      <w:bookmarkEnd w:id="7"/>
    </w:p>
    <w:p w14:paraId="30EE3598">
      <w:pPr>
        <w:spacing w:beforeLines="100"/>
        <w:ind w:firstLine="643" w:firstLineChars="200"/>
        <w:rPr>
          <w:rFonts w:ascii="仿宋" w:hAnsi="仿宋" w:eastAsia="仿宋"/>
          <w:b/>
          <w:color w:val="000000" w:themeColor="text1"/>
          <w:sz w:val="32"/>
          <w:szCs w:val="32"/>
        </w:rPr>
      </w:pPr>
      <w:r>
        <w:rPr>
          <w:rFonts w:hint="eastAsia" w:ascii="仿宋" w:hAnsi="仿宋" w:eastAsia="仿宋"/>
          <w:b/>
          <w:color w:val="000000" w:themeColor="text1"/>
          <w:sz w:val="32"/>
          <w:szCs w:val="32"/>
        </w:rPr>
        <w:t>第四十五条 大型游乐设施制造、安装单位存在《</w:t>
      </w:r>
      <w:r>
        <w:rPr>
          <w:rFonts w:hint="eastAsia" w:ascii="仿宋" w:hAnsi="仿宋" w:eastAsia="仿宋" w:cs="宋体"/>
          <w:b/>
          <w:color w:val="333333"/>
          <w:kern w:val="0"/>
          <w:sz w:val="32"/>
          <w:szCs w:val="32"/>
        </w:rPr>
        <w:t>大型游乐设施安全监察规定</w:t>
      </w:r>
      <w:r>
        <w:rPr>
          <w:rFonts w:hint="eastAsia" w:ascii="仿宋" w:hAnsi="仿宋" w:eastAsia="仿宋"/>
          <w:b/>
          <w:color w:val="000000" w:themeColor="text1"/>
          <w:sz w:val="32"/>
          <w:szCs w:val="32"/>
        </w:rPr>
        <w:t>》</w:t>
      </w:r>
      <w:r>
        <w:rPr>
          <w:rStyle w:val="11"/>
          <w:rFonts w:hint="eastAsia" w:ascii="仿宋" w:hAnsi="仿宋" w:eastAsia="仿宋"/>
          <w:sz w:val="32"/>
          <w:szCs w:val="32"/>
        </w:rPr>
        <w:t>第三十八条</w:t>
      </w:r>
      <w:r>
        <w:rPr>
          <w:rFonts w:hint="eastAsia" w:ascii="仿宋" w:hAnsi="仿宋" w:eastAsia="仿宋"/>
          <w:b/>
          <w:color w:val="000000" w:themeColor="text1"/>
          <w:sz w:val="32"/>
          <w:szCs w:val="32"/>
        </w:rPr>
        <w:t>违规行为的:</w:t>
      </w:r>
    </w:p>
    <w:p w14:paraId="59706D68">
      <w:pPr>
        <w:adjustRightInd w:val="0"/>
        <w:snapToGrid w:val="0"/>
        <w:ind w:firstLine="643" w:firstLineChars="200"/>
        <w:rPr>
          <w:rFonts w:ascii="仿宋" w:hAnsi="仿宋" w:eastAsia="仿宋" w:cs="仿宋"/>
          <w:b/>
          <w:color w:val="000000" w:themeColor="text1"/>
          <w:sz w:val="32"/>
          <w:szCs w:val="32"/>
        </w:rPr>
      </w:pPr>
      <w:r>
        <w:rPr>
          <w:rFonts w:hint="eastAsia" w:ascii="仿宋" w:hAnsi="仿宋" w:eastAsia="仿宋" w:cs="仿宋"/>
          <w:b/>
          <w:color w:val="000000" w:themeColor="text1"/>
          <w:sz w:val="32"/>
          <w:szCs w:val="32"/>
        </w:rPr>
        <w:t>【法条原文】</w:t>
      </w:r>
    </w:p>
    <w:p w14:paraId="23E9BE7E">
      <w:pPr>
        <w:widowControl/>
        <w:shd w:val="clear" w:color="auto" w:fill="FFFFFF"/>
        <w:ind w:left="105" w:right="-105" w:firstLine="643" w:firstLineChars="200"/>
        <w:rPr>
          <w:rFonts w:ascii="楷体" w:hAnsi="楷体" w:eastAsia="楷体" w:cs="宋体"/>
          <w:color w:val="333333"/>
          <w:kern w:val="0"/>
          <w:sz w:val="32"/>
          <w:szCs w:val="32"/>
        </w:rPr>
      </w:pPr>
      <w:r>
        <w:rPr>
          <w:rFonts w:hint="eastAsia" w:ascii="楷体" w:hAnsi="楷体" w:eastAsia="楷体"/>
          <w:b/>
          <w:color w:val="000000" w:themeColor="text1"/>
          <w:sz w:val="32"/>
          <w:szCs w:val="32"/>
        </w:rPr>
        <w:t>《</w:t>
      </w:r>
      <w:r>
        <w:rPr>
          <w:rFonts w:hint="eastAsia" w:ascii="楷体" w:hAnsi="楷体" w:eastAsia="楷体" w:cs="宋体"/>
          <w:b/>
          <w:color w:val="333333"/>
          <w:kern w:val="0"/>
          <w:sz w:val="32"/>
          <w:szCs w:val="32"/>
        </w:rPr>
        <w:t>大型游乐设施安全监察规定</w:t>
      </w:r>
      <w:r>
        <w:rPr>
          <w:rFonts w:hint="eastAsia" w:ascii="楷体" w:hAnsi="楷体" w:eastAsia="楷体"/>
          <w:b/>
          <w:color w:val="000000" w:themeColor="text1"/>
          <w:sz w:val="32"/>
          <w:szCs w:val="32"/>
        </w:rPr>
        <w:t>》</w:t>
      </w:r>
      <w:r>
        <w:rPr>
          <w:rStyle w:val="11"/>
          <w:rFonts w:hint="eastAsia" w:ascii="楷体" w:hAnsi="楷体" w:eastAsia="楷体"/>
          <w:sz w:val="32"/>
          <w:szCs w:val="32"/>
        </w:rPr>
        <w:t>第三十八条</w:t>
      </w:r>
      <w:r>
        <w:rPr>
          <w:rFonts w:hint="eastAsia" w:ascii="宋体" w:hAnsi="宋体" w:eastAsia="楷体" w:cs="宋体"/>
          <w:color w:val="333333"/>
          <w:kern w:val="0"/>
          <w:sz w:val="32"/>
          <w:szCs w:val="32"/>
        </w:rPr>
        <w:t> </w:t>
      </w:r>
      <w:r>
        <w:rPr>
          <w:rFonts w:hint="eastAsia" w:ascii="楷体" w:hAnsi="楷体" w:eastAsia="楷体" w:cs="宋体"/>
          <w:color w:val="333333"/>
          <w:kern w:val="0"/>
          <w:sz w:val="32"/>
          <w:szCs w:val="32"/>
        </w:rPr>
        <w:t>大型游乐设施制造、安装单位违反本规定，有下列情形之一的，予以警告，处1万元以上3万元以下罚款：</w:t>
      </w:r>
    </w:p>
    <w:p w14:paraId="180CCEFE">
      <w:pPr>
        <w:widowControl/>
        <w:shd w:val="clear" w:color="auto" w:fill="FFFFFF"/>
        <w:ind w:firstLine="640" w:firstLineChars="200"/>
        <w:jc w:val="left"/>
        <w:rPr>
          <w:rFonts w:ascii="楷体" w:hAnsi="楷体" w:eastAsia="楷体" w:cs="宋体"/>
          <w:color w:val="333333"/>
          <w:kern w:val="0"/>
          <w:sz w:val="32"/>
          <w:szCs w:val="32"/>
        </w:rPr>
      </w:pPr>
      <w:r>
        <w:rPr>
          <w:rFonts w:hint="eastAsia" w:ascii="楷体" w:hAnsi="楷体" w:eastAsia="楷体" w:cs="宋体"/>
          <w:color w:val="333333"/>
          <w:kern w:val="0"/>
          <w:sz w:val="32"/>
          <w:szCs w:val="32"/>
        </w:rPr>
        <w:t>（一）未对设计进行安全评价，提出安全风险防控措施的；</w:t>
      </w:r>
    </w:p>
    <w:p w14:paraId="2E409C17">
      <w:pPr>
        <w:widowControl/>
        <w:shd w:val="clear" w:color="auto" w:fill="FFFFFF"/>
        <w:ind w:firstLine="640" w:firstLineChars="200"/>
        <w:jc w:val="left"/>
        <w:rPr>
          <w:rFonts w:ascii="楷体" w:hAnsi="楷体" w:eastAsia="楷体" w:cs="宋体"/>
          <w:color w:val="333333"/>
          <w:kern w:val="0"/>
          <w:sz w:val="32"/>
          <w:szCs w:val="32"/>
        </w:rPr>
      </w:pPr>
      <w:r>
        <w:rPr>
          <w:rFonts w:hint="eastAsia" w:ascii="楷体" w:hAnsi="楷体" w:eastAsia="楷体" w:cs="宋体"/>
          <w:color w:val="333333"/>
          <w:kern w:val="0"/>
          <w:sz w:val="32"/>
          <w:szCs w:val="32"/>
        </w:rPr>
        <w:t>（二）未对设计中首次使用的新技术进行安全性能验证的；</w:t>
      </w:r>
    </w:p>
    <w:p w14:paraId="23BA0BE4">
      <w:pPr>
        <w:widowControl/>
        <w:shd w:val="clear" w:color="auto" w:fill="FFFFFF"/>
        <w:ind w:firstLine="640" w:firstLineChars="200"/>
        <w:jc w:val="left"/>
        <w:rPr>
          <w:rFonts w:ascii="楷体" w:hAnsi="楷体" w:eastAsia="楷体" w:cs="宋体"/>
          <w:color w:val="333333"/>
          <w:kern w:val="0"/>
          <w:sz w:val="32"/>
          <w:szCs w:val="32"/>
        </w:rPr>
      </w:pPr>
      <w:r>
        <w:rPr>
          <w:rFonts w:hint="eastAsia" w:ascii="楷体" w:hAnsi="楷体" w:eastAsia="楷体" w:cs="宋体"/>
          <w:color w:val="333333"/>
          <w:kern w:val="0"/>
          <w:sz w:val="32"/>
          <w:szCs w:val="32"/>
        </w:rPr>
        <w:t>（三）未明确整机、主要受力部件的设计使用期限的；</w:t>
      </w:r>
    </w:p>
    <w:p w14:paraId="334D1075">
      <w:pPr>
        <w:widowControl/>
        <w:shd w:val="clear" w:color="auto" w:fill="FFFFFF"/>
        <w:ind w:firstLine="640" w:firstLineChars="200"/>
        <w:jc w:val="left"/>
        <w:rPr>
          <w:rFonts w:ascii="楷体" w:hAnsi="楷体" w:eastAsia="楷体" w:cs="宋体"/>
          <w:color w:val="333333"/>
          <w:kern w:val="0"/>
          <w:sz w:val="32"/>
          <w:szCs w:val="32"/>
        </w:rPr>
      </w:pPr>
      <w:r>
        <w:rPr>
          <w:rFonts w:hint="eastAsia" w:ascii="楷体" w:hAnsi="楷体" w:eastAsia="楷体" w:cs="宋体"/>
          <w:color w:val="333333"/>
          <w:kern w:val="0"/>
          <w:sz w:val="32"/>
          <w:szCs w:val="32"/>
        </w:rPr>
        <w:t>（四）未在大型游乐设施明显部位装设符合有关安全技术规范要求的铭牌的；</w:t>
      </w:r>
    </w:p>
    <w:p w14:paraId="17516BD5">
      <w:pPr>
        <w:widowControl/>
        <w:shd w:val="clear" w:color="auto" w:fill="FFFFFF"/>
        <w:ind w:firstLine="640" w:firstLineChars="200"/>
        <w:jc w:val="left"/>
        <w:rPr>
          <w:rFonts w:ascii="楷体" w:hAnsi="楷体" w:eastAsia="楷体" w:cs="宋体"/>
          <w:color w:val="333333"/>
          <w:kern w:val="0"/>
          <w:sz w:val="32"/>
          <w:szCs w:val="32"/>
        </w:rPr>
      </w:pPr>
      <w:r>
        <w:rPr>
          <w:rFonts w:hint="eastAsia" w:ascii="楷体" w:hAnsi="楷体" w:eastAsia="楷体" w:cs="宋体"/>
          <w:color w:val="333333"/>
          <w:kern w:val="0"/>
          <w:sz w:val="32"/>
          <w:szCs w:val="32"/>
        </w:rPr>
        <w:t>（五）使用维护说明书等出厂文件内容不符合本规定要求的；</w:t>
      </w:r>
    </w:p>
    <w:p w14:paraId="17330E42">
      <w:pPr>
        <w:widowControl/>
        <w:shd w:val="clear" w:color="auto" w:fill="FFFFFF"/>
        <w:ind w:firstLine="640" w:firstLineChars="200"/>
        <w:jc w:val="left"/>
        <w:rPr>
          <w:rFonts w:ascii="楷体" w:hAnsi="楷体" w:eastAsia="楷体" w:cs="宋体"/>
          <w:color w:val="333333"/>
          <w:kern w:val="0"/>
          <w:sz w:val="32"/>
          <w:szCs w:val="32"/>
        </w:rPr>
      </w:pPr>
      <w:r>
        <w:rPr>
          <w:rFonts w:hint="eastAsia" w:ascii="楷体" w:hAnsi="楷体" w:eastAsia="楷体" w:cs="宋体"/>
          <w:color w:val="333333"/>
          <w:kern w:val="0"/>
          <w:sz w:val="32"/>
          <w:szCs w:val="32"/>
        </w:rPr>
        <w:t>（六）对因设计、制造、安装原因，存在质量安全问题隐患的，未按照本规定要求进行排查处理的。</w:t>
      </w:r>
    </w:p>
    <w:p w14:paraId="37B51659">
      <w:pPr>
        <w:adjustRightInd w:val="0"/>
        <w:snapToGrid w:val="0"/>
        <w:ind w:firstLine="643" w:firstLineChars="200"/>
        <w:rPr>
          <w:rFonts w:ascii="仿宋" w:hAnsi="仿宋" w:eastAsia="仿宋" w:cs="仿宋"/>
          <w:b/>
          <w:color w:val="000000" w:themeColor="text1"/>
          <w:sz w:val="32"/>
          <w:szCs w:val="32"/>
        </w:rPr>
      </w:pPr>
      <w:r>
        <w:rPr>
          <w:rFonts w:hint="eastAsia" w:ascii="仿宋" w:hAnsi="仿宋" w:eastAsia="仿宋" w:cs="仿宋"/>
          <w:b/>
          <w:color w:val="000000" w:themeColor="text1"/>
          <w:sz w:val="32"/>
          <w:szCs w:val="32"/>
        </w:rPr>
        <w:t>【裁量基准】</w:t>
      </w:r>
    </w:p>
    <w:p w14:paraId="64DD3D3B">
      <w:pPr>
        <w:widowControl/>
        <w:shd w:val="clear" w:color="auto" w:fill="FFFFFF"/>
        <w:ind w:left="105" w:right="-105" w:firstLine="643" w:firstLineChars="200"/>
        <w:rPr>
          <w:rFonts w:ascii="仿宋" w:hAnsi="仿宋" w:eastAsia="仿宋"/>
          <w:sz w:val="32"/>
          <w:szCs w:val="32"/>
        </w:rPr>
      </w:pPr>
      <w:r>
        <w:rPr>
          <w:rFonts w:hint="eastAsia" w:ascii="仿宋" w:hAnsi="仿宋" w:eastAsia="仿宋"/>
          <w:b/>
          <w:sz w:val="32"/>
          <w:szCs w:val="32"/>
        </w:rPr>
        <w:t>（一）</w:t>
      </w:r>
      <w:r>
        <w:rPr>
          <w:rFonts w:hint="eastAsia" w:ascii="仿宋" w:hAnsi="仿宋" w:eastAsia="仿宋"/>
          <w:sz w:val="32"/>
          <w:szCs w:val="32"/>
        </w:rPr>
        <w:t>有证据证明是初次违法，且主动中止违法行为，未造成人身、财产损失的，责令改正，予以警告，并处1万元以上1.5万元以下罚款；</w:t>
      </w:r>
    </w:p>
    <w:p w14:paraId="1C8498A1">
      <w:pPr>
        <w:widowControl/>
        <w:shd w:val="clear" w:color="auto" w:fill="FFFFFF"/>
        <w:ind w:left="105" w:right="-105" w:firstLine="643" w:firstLineChars="200"/>
        <w:rPr>
          <w:rFonts w:ascii="仿宋" w:hAnsi="仿宋" w:eastAsia="仿宋"/>
          <w:sz w:val="32"/>
          <w:szCs w:val="32"/>
        </w:rPr>
      </w:pPr>
      <w:r>
        <w:rPr>
          <w:rFonts w:hint="eastAsia" w:ascii="仿宋" w:hAnsi="仿宋" w:eastAsia="仿宋"/>
          <w:b/>
          <w:sz w:val="32"/>
          <w:szCs w:val="32"/>
        </w:rPr>
        <w:t>（二）</w:t>
      </w:r>
      <w:r>
        <w:rPr>
          <w:rFonts w:hint="eastAsia" w:ascii="仿宋" w:hAnsi="仿宋" w:eastAsia="仿宋"/>
          <w:sz w:val="32"/>
          <w:szCs w:val="32"/>
        </w:rPr>
        <w:t>二次以上违法，或造成轻微人身、财产损失的，责令改正，予以警告，并处1.5万元以上2.5万元以下罚款；</w:t>
      </w:r>
    </w:p>
    <w:p w14:paraId="4FCD0B8E">
      <w:pPr>
        <w:widowControl/>
        <w:shd w:val="clear" w:color="auto" w:fill="FFFFFF"/>
        <w:ind w:left="105" w:right="-105" w:firstLine="643" w:firstLineChars="200"/>
        <w:rPr>
          <w:rFonts w:ascii="仿宋" w:hAnsi="仿宋" w:eastAsia="仿宋"/>
          <w:sz w:val="32"/>
          <w:szCs w:val="32"/>
        </w:rPr>
      </w:pPr>
      <w:r>
        <w:rPr>
          <w:rFonts w:hint="eastAsia" w:ascii="仿宋" w:hAnsi="仿宋" w:eastAsia="仿宋"/>
          <w:b/>
          <w:sz w:val="32"/>
          <w:szCs w:val="32"/>
        </w:rPr>
        <w:t>（三）</w:t>
      </w:r>
      <w:r>
        <w:rPr>
          <w:rFonts w:hint="eastAsia" w:ascii="仿宋" w:hAnsi="仿宋" w:eastAsia="仿宋"/>
          <w:sz w:val="32"/>
          <w:szCs w:val="32"/>
        </w:rPr>
        <w:t>责令改正后，继续实施违法行为的，或拒不配合调查妨碍调查工作正常进行的，予以警告，并处2.5万元以上3万元以下罚款；</w:t>
      </w:r>
    </w:p>
    <w:p w14:paraId="0A3D0C09">
      <w:pPr>
        <w:spacing w:beforeLines="100"/>
        <w:ind w:firstLine="643" w:firstLineChars="200"/>
        <w:rPr>
          <w:rFonts w:ascii="仿宋" w:hAnsi="仿宋" w:eastAsia="仿宋"/>
          <w:b/>
          <w:color w:val="000000" w:themeColor="text1"/>
          <w:sz w:val="32"/>
          <w:szCs w:val="32"/>
        </w:rPr>
      </w:pPr>
      <w:r>
        <w:rPr>
          <w:rFonts w:hint="eastAsia" w:ascii="仿宋" w:hAnsi="仿宋" w:eastAsia="仿宋"/>
          <w:b/>
          <w:color w:val="000000" w:themeColor="text1"/>
          <w:sz w:val="32"/>
          <w:szCs w:val="32"/>
        </w:rPr>
        <w:t>第四十六条 大型游乐设施改造单位未进行设计文件鉴定、型式试验:</w:t>
      </w:r>
    </w:p>
    <w:p w14:paraId="24A46525">
      <w:pPr>
        <w:adjustRightInd w:val="0"/>
        <w:snapToGrid w:val="0"/>
        <w:ind w:firstLine="643" w:firstLineChars="200"/>
        <w:rPr>
          <w:rFonts w:ascii="仿宋" w:hAnsi="仿宋" w:eastAsia="仿宋" w:cs="仿宋"/>
          <w:b/>
          <w:color w:val="000000" w:themeColor="text1"/>
          <w:sz w:val="32"/>
          <w:szCs w:val="32"/>
        </w:rPr>
      </w:pPr>
      <w:r>
        <w:rPr>
          <w:rFonts w:hint="eastAsia" w:ascii="仿宋" w:hAnsi="仿宋" w:eastAsia="仿宋" w:cs="仿宋"/>
          <w:b/>
          <w:color w:val="000000" w:themeColor="text1"/>
          <w:sz w:val="32"/>
          <w:szCs w:val="32"/>
        </w:rPr>
        <w:t>【法条原文】</w:t>
      </w:r>
    </w:p>
    <w:p w14:paraId="12E4F024">
      <w:pPr>
        <w:widowControl/>
        <w:shd w:val="clear" w:color="auto" w:fill="FFFFFF"/>
        <w:ind w:left="105" w:right="-105" w:firstLine="643" w:firstLineChars="200"/>
        <w:rPr>
          <w:rFonts w:ascii="楷体" w:hAnsi="楷体" w:eastAsia="楷体" w:cs="宋体"/>
          <w:color w:val="333333"/>
          <w:kern w:val="0"/>
          <w:sz w:val="32"/>
          <w:szCs w:val="32"/>
        </w:rPr>
      </w:pPr>
      <w:r>
        <w:rPr>
          <w:rFonts w:hint="eastAsia" w:ascii="楷体" w:hAnsi="楷体" w:eastAsia="楷体"/>
          <w:b/>
          <w:color w:val="000000" w:themeColor="text1"/>
          <w:sz w:val="32"/>
          <w:szCs w:val="32"/>
        </w:rPr>
        <w:t>《</w:t>
      </w:r>
      <w:r>
        <w:rPr>
          <w:rFonts w:hint="eastAsia" w:ascii="楷体" w:hAnsi="楷体" w:eastAsia="楷体" w:cs="宋体"/>
          <w:b/>
          <w:color w:val="333333"/>
          <w:kern w:val="0"/>
          <w:sz w:val="32"/>
          <w:szCs w:val="32"/>
        </w:rPr>
        <w:t>大型游乐设施安全监察规定</w:t>
      </w:r>
      <w:r>
        <w:rPr>
          <w:rFonts w:hint="eastAsia" w:ascii="楷体" w:hAnsi="楷体" w:eastAsia="楷体"/>
          <w:b/>
          <w:color w:val="000000" w:themeColor="text1"/>
          <w:sz w:val="32"/>
          <w:szCs w:val="32"/>
        </w:rPr>
        <w:t>》</w:t>
      </w:r>
      <w:r>
        <w:rPr>
          <w:rFonts w:hint="eastAsia" w:ascii="楷体" w:hAnsi="楷体" w:eastAsia="楷体" w:cs="宋体"/>
          <w:b/>
          <w:color w:val="333333"/>
          <w:kern w:val="0"/>
          <w:sz w:val="32"/>
          <w:szCs w:val="32"/>
        </w:rPr>
        <w:t>第三十九条</w:t>
      </w:r>
      <w:r>
        <w:rPr>
          <w:rFonts w:hint="eastAsia" w:ascii="宋体" w:hAnsi="宋体" w:eastAsia="楷体" w:cs="宋体"/>
          <w:color w:val="333333"/>
          <w:kern w:val="0"/>
          <w:sz w:val="32"/>
          <w:szCs w:val="32"/>
        </w:rPr>
        <w:t> </w:t>
      </w:r>
      <w:r>
        <w:rPr>
          <w:rFonts w:hint="eastAsia" w:ascii="楷体" w:hAnsi="楷体" w:eastAsia="楷体" w:cs="宋体"/>
          <w:color w:val="333333"/>
          <w:kern w:val="0"/>
          <w:sz w:val="32"/>
          <w:szCs w:val="32"/>
        </w:rPr>
        <w:t>大型游乐设施改造单位违反本规定，未进行设计文件鉴定、型式试验的，予以警告，处1万元以上3万元以下罚款。</w:t>
      </w:r>
    </w:p>
    <w:p w14:paraId="61307080">
      <w:pPr>
        <w:adjustRightInd w:val="0"/>
        <w:snapToGrid w:val="0"/>
        <w:ind w:firstLine="643" w:firstLineChars="200"/>
        <w:rPr>
          <w:rFonts w:ascii="仿宋" w:hAnsi="仿宋" w:eastAsia="仿宋" w:cs="仿宋"/>
          <w:b/>
          <w:color w:val="000000" w:themeColor="text1"/>
          <w:sz w:val="32"/>
          <w:szCs w:val="32"/>
        </w:rPr>
      </w:pPr>
      <w:r>
        <w:rPr>
          <w:rFonts w:hint="eastAsia" w:ascii="仿宋" w:hAnsi="仿宋" w:eastAsia="仿宋" w:cs="仿宋"/>
          <w:b/>
          <w:color w:val="000000" w:themeColor="text1"/>
          <w:sz w:val="32"/>
          <w:szCs w:val="32"/>
        </w:rPr>
        <w:t>【裁量基准】</w:t>
      </w:r>
    </w:p>
    <w:p w14:paraId="6FF3D068">
      <w:pPr>
        <w:widowControl/>
        <w:shd w:val="clear" w:color="auto" w:fill="FFFFFF"/>
        <w:ind w:left="105" w:right="-105" w:firstLine="643" w:firstLineChars="200"/>
        <w:rPr>
          <w:rFonts w:ascii="仿宋" w:hAnsi="仿宋" w:eastAsia="仿宋"/>
          <w:sz w:val="32"/>
          <w:szCs w:val="32"/>
        </w:rPr>
      </w:pPr>
      <w:r>
        <w:rPr>
          <w:rFonts w:hint="eastAsia" w:ascii="仿宋" w:hAnsi="仿宋" w:eastAsia="仿宋"/>
          <w:b/>
          <w:sz w:val="32"/>
          <w:szCs w:val="32"/>
        </w:rPr>
        <w:t>（一）</w:t>
      </w:r>
      <w:r>
        <w:rPr>
          <w:rFonts w:hint="eastAsia" w:ascii="仿宋" w:hAnsi="仿宋" w:eastAsia="仿宋"/>
          <w:sz w:val="32"/>
          <w:szCs w:val="32"/>
        </w:rPr>
        <w:t>有证据证明是初次违法，且主动中止违法行为，未造成人身、财产损失的，责令改正，予以警告，并处1万元以上1.5万元以下罚款；</w:t>
      </w:r>
    </w:p>
    <w:p w14:paraId="4F6785F1">
      <w:pPr>
        <w:widowControl/>
        <w:shd w:val="clear" w:color="auto" w:fill="FFFFFF"/>
        <w:ind w:left="105" w:right="-105" w:firstLine="643" w:firstLineChars="200"/>
        <w:rPr>
          <w:rFonts w:ascii="仿宋" w:hAnsi="仿宋" w:eastAsia="仿宋"/>
          <w:sz w:val="32"/>
          <w:szCs w:val="32"/>
        </w:rPr>
      </w:pPr>
      <w:r>
        <w:rPr>
          <w:rFonts w:hint="eastAsia" w:ascii="仿宋" w:hAnsi="仿宋" w:eastAsia="仿宋"/>
          <w:b/>
          <w:sz w:val="32"/>
          <w:szCs w:val="32"/>
        </w:rPr>
        <w:t>（二）</w:t>
      </w:r>
      <w:r>
        <w:rPr>
          <w:rFonts w:hint="eastAsia" w:ascii="仿宋" w:hAnsi="仿宋" w:eastAsia="仿宋"/>
          <w:sz w:val="32"/>
          <w:szCs w:val="32"/>
        </w:rPr>
        <w:t>二次以上违法，或造成轻微人身、财产损失的，责令改正，予以警告，并处1.5万元以上2.5万元以下罚款；</w:t>
      </w:r>
    </w:p>
    <w:p w14:paraId="58920EF2">
      <w:pPr>
        <w:widowControl/>
        <w:shd w:val="clear" w:color="auto" w:fill="FFFFFF"/>
        <w:ind w:left="105" w:right="-105" w:firstLine="643" w:firstLineChars="200"/>
        <w:rPr>
          <w:rFonts w:ascii="仿宋" w:hAnsi="仿宋" w:eastAsia="仿宋"/>
          <w:sz w:val="32"/>
          <w:szCs w:val="32"/>
        </w:rPr>
      </w:pPr>
      <w:r>
        <w:rPr>
          <w:rFonts w:hint="eastAsia" w:ascii="仿宋" w:hAnsi="仿宋" w:eastAsia="仿宋"/>
          <w:b/>
          <w:sz w:val="32"/>
          <w:szCs w:val="32"/>
        </w:rPr>
        <w:t>（三）</w:t>
      </w:r>
      <w:r>
        <w:rPr>
          <w:rFonts w:hint="eastAsia" w:ascii="仿宋" w:hAnsi="仿宋" w:eastAsia="仿宋"/>
          <w:sz w:val="32"/>
          <w:szCs w:val="32"/>
        </w:rPr>
        <w:t>责令改正后，继续实施违法行为的，或拒不配合调查妨碍调查工作正常进行的，予以警告，并处2.5万元以上3万元以下罚款；</w:t>
      </w:r>
    </w:p>
    <w:p w14:paraId="21B66396">
      <w:pPr>
        <w:spacing w:beforeLines="100"/>
        <w:ind w:firstLine="643" w:firstLineChars="200"/>
        <w:rPr>
          <w:rFonts w:ascii="仿宋" w:hAnsi="仿宋" w:eastAsia="仿宋"/>
          <w:b/>
          <w:color w:val="000000" w:themeColor="text1"/>
          <w:sz w:val="32"/>
          <w:szCs w:val="32"/>
        </w:rPr>
      </w:pPr>
      <w:r>
        <w:rPr>
          <w:rFonts w:hint="eastAsia" w:ascii="仿宋" w:hAnsi="仿宋" w:eastAsia="仿宋"/>
          <w:b/>
          <w:color w:val="000000" w:themeColor="text1"/>
          <w:sz w:val="32"/>
          <w:szCs w:val="32"/>
        </w:rPr>
        <w:t>第四十七条 大型游乐设施使用单位未对特种设备规范管理的:</w:t>
      </w:r>
    </w:p>
    <w:p w14:paraId="5B9E3538">
      <w:pPr>
        <w:adjustRightInd w:val="0"/>
        <w:snapToGrid w:val="0"/>
        <w:ind w:firstLine="643" w:firstLineChars="200"/>
        <w:rPr>
          <w:rFonts w:ascii="仿宋" w:hAnsi="仿宋" w:eastAsia="仿宋" w:cs="仿宋"/>
          <w:b/>
          <w:color w:val="000000" w:themeColor="text1"/>
          <w:sz w:val="32"/>
          <w:szCs w:val="32"/>
        </w:rPr>
      </w:pPr>
      <w:r>
        <w:rPr>
          <w:rFonts w:hint="eastAsia" w:ascii="仿宋" w:hAnsi="仿宋" w:eastAsia="仿宋" w:cs="仿宋"/>
          <w:b/>
          <w:color w:val="000000" w:themeColor="text1"/>
          <w:sz w:val="32"/>
          <w:szCs w:val="32"/>
        </w:rPr>
        <w:t>【法条原文】</w:t>
      </w:r>
    </w:p>
    <w:p w14:paraId="5FE02681">
      <w:pPr>
        <w:widowControl/>
        <w:shd w:val="clear" w:color="auto" w:fill="FFFFFF"/>
        <w:ind w:left="105" w:right="-105" w:firstLine="643" w:firstLineChars="200"/>
        <w:rPr>
          <w:rFonts w:ascii="楷体" w:hAnsi="楷体" w:eastAsia="楷体" w:cs="宋体"/>
          <w:color w:val="333333"/>
          <w:kern w:val="0"/>
          <w:sz w:val="32"/>
          <w:szCs w:val="32"/>
        </w:rPr>
      </w:pPr>
      <w:r>
        <w:rPr>
          <w:rFonts w:hint="eastAsia" w:ascii="楷体" w:hAnsi="楷体" w:eastAsia="楷体"/>
          <w:b/>
          <w:color w:val="000000" w:themeColor="text1"/>
          <w:sz w:val="32"/>
          <w:szCs w:val="32"/>
        </w:rPr>
        <w:t>《</w:t>
      </w:r>
      <w:r>
        <w:rPr>
          <w:rFonts w:hint="eastAsia" w:ascii="楷体" w:hAnsi="楷体" w:eastAsia="楷体" w:cs="宋体"/>
          <w:b/>
          <w:color w:val="333333"/>
          <w:kern w:val="0"/>
          <w:sz w:val="32"/>
          <w:szCs w:val="32"/>
        </w:rPr>
        <w:t>大型游乐设施安全监察规定</w:t>
      </w:r>
      <w:r>
        <w:rPr>
          <w:rFonts w:hint="eastAsia" w:ascii="楷体" w:hAnsi="楷体" w:eastAsia="楷体"/>
          <w:b/>
          <w:color w:val="000000" w:themeColor="text1"/>
          <w:sz w:val="32"/>
          <w:szCs w:val="32"/>
        </w:rPr>
        <w:t>》</w:t>
      </w:r>
      <w:r>
        <w:rPr>
          <w:rFonts w:hint="eastAsia" w:ascii="楷体" w:hAnsi="楷体" w:eastAsia="楷体" w:cs="宋体"/>
          <w:b/>
          <w:color w:val="333333"/>
          <w:kern w:val="0"/>
          <w:sz w:val="32"/>
          <w:szCs w:val="32"/>
        </w:rPr>
        <w:t>第四十条</w:t>
      </w:r>
      <w:r>
        <w:rPr>
          <w:rFonts w:hint="eastAsia" w:ascii="宋体" w:hAnsi="宋体" w:eastAsia="楷体" w:cs="宋体"/>
          <w:color w:val="333333"/>
          <w:kern w:val="0"/>
          <w:sz w:val="32"/>
          <w:szCs w:val="32"/>
        </w:rPr>
        <w:t> </w:t>
      </w:r>
      <w:r>
        <w:rPr>
          <w:rFonts w:hint="eastAsia" w:ascii="楷体" w:hAnsi="楷体" w:eastAsia="楷体" w:cs="宋体"/>
          <w:color w:val="333333"/>
          <w:kern w:val="0"/>
          <w:sz w:val="32"/>
          <w:szCs w:val="32"/>
        </w:rPr>
        <w:t>大型游乐设施运营使用单位违反本规定，有下列情形之一的，予以警告，处1万元以上3万元以下罚款：</w:t>
      </w:r>
    </w:p>
    <w:p w14:paraId="0435316D">
      <w:pPr>
        <w:widowControl/>
        <w:shd w:val="clear" w:color="auto" w:fill="FFFFFF"/>
        <w:ind w:left="105" w:right="-105" w:firstLine="640" w:firstLineChars="200"/>
        <w:rPr>
          <w:rFonts w:ascii="楷体" w:hAnsi="楷体" w:eastAsia="楷体" w:cs="宋体"/>
          <w:color w:val="333333"/>
          <w:kern w:val="0"/>
          <w:sz w:val="32"/>
          <w:szCs w:val="32"/>
        </w:rPr>
      </w:pPr>
      <w:r>
        <w:rPr>
          <w:rFonts w:hint="eastAsia" w:ascii="楷体" w:hAnsi="楷体" w:eastAsia="楷体" w:cs="宋体"/>
          <w:color w:val="333333"/>
          <w:kern w:val="0"/>
          <w:sz w:val="32"/>
          <w:szCs w:val="32"/>
        </w:rPr>
        <w:t>（一）擅自使用未经监督检验合格的大型游乐设施的；</w:t>
      </w:r>
    </w:p>
    <w:p w14:paraId="5788CC76">
      <w:pPr>
        <w:widowControl/>
        <w:shd w:val="clear" w:color="auto" w:fill="FFFFFF"/>
        <w:ind w:left="105" w:right="-105" w:firstLine="640" w:firstLineChars="200"/>
        <w:rPr>
          <w:rFonts w:ascii="楷体" w:hAnsi="楷体" w:eastAsia="楷体" w:cs="宋体"/>
          <w:color w:val="333333"/>
          <w:kern w:val="0"/>
          <w:sz w:val="32"/>
          <w:szCs w:val="32"/>
        </w:rPr>
      </w:pPr>
      <w:r>
        <w:rPr>
          <w:rFonts w:hint="eastAsia" w:ascii="楷体" w:hAnsi="楷体" w:eastAsia="楷体" w:cs="宋体"/>
          <w:color w:val="333333"/>
          <w:kern w:val="0"/>
          <w:sz w:val="32"/>
          <w:szCs w:val="32"/>
        </w:rPr>
        <w:t>（二）设备运营期间，无安全管理人员在岗的；</w:t>
      </w:r>
    </w:p>
    <w:p w14:paraId="4AC200BA">
      <w:pPr>
        <w:widowControl/>
        <w:shd w:val="clear" w:color="auto" w:fill="FFFFFF"/>
        <w:ind w:left="105" w:right="-105" w:firstLine="640" w:firstLineChars="200"/>
        <w:rPr>
          <w:rFonts w:ascii="楷体" w:hAnsi="楷体" w:eastAsia="楷体" w:cs="宋体"/>
          <w:color w:val="333333"/>
          <w:kern w:val="0"/>
          <w:sz w:val="32"/>
          <w:szCs w:val="32"/>
        </w:rPr>
      </w:pPr>
      <w:r>
        <w:rPr>
          <w:rFonts w:hint="eastAsia" w:ascii="楷体" w:hAnsi="楷体" w:eastAsia="楷体" w:cs="宋体"/>
          <w:color w:val="333333"/>
          <w:kern w:val="0"/>
          <w:sz w:val="32"/>
          <w:szCs w:val="32"/>
        </w:rPr>
        <w:t>（三）配备的持证操作人员未能满足安全运营要求的；</w:t>
      </w:r>
    </w:p>
    <w:p w14:paraId="438CE33A">
      <w:pPr>
        <w:widowControl/>
        <w:shd w:val="clear" w:color="auto" w:fill="FFFFFF"/>
        <w:ind w:left="105" w:right="-105" w:firstLine="640" w:firstLineChars="200"/>
        <w:rPr>
          <w:rFonts w:ascii="楷体" w:hAnsi="楷体" w:eastAsia="楷体" w:cs="宋体"/>
          <w:color w:val="333333"/>
          <w:kern w:val="0"/>
          <w:sz w:val="32"/>
          <w:szCs w:val="32"/>
        </w:rPr>
      </w:pPr>
      <w:r>
        <w:rPr>
          <w:rFonts w:hint="eastAsia" w:ascii="楷体" w:hAnsi="楷体" w:eastAsia="楷体" w:cs="宋体"/>
          <w:color w:val="333333"/>
          <w:kern w:val="0"/>
          <w:sz w:val="32"/>
          <w:szCs w:val="32"/>
        </w:rPr>
        <w:t>（四）未及时更换超过设计使用期限要求的主要受力部件的；</w:t>
      </w:r>
    </w:p>
    <w:p w14:paraId="5321B02B">
      <w:pPr>
        <w:widowControl/>
        <w:shd w:val="clear" w:color="auto" w:fill="FFFFFF"/>
        <w:ind w:left="105" w:right="-105" w:firstLine="640" w:firstLineChars="200"/>
        <w:rPr>
          <w:rFonts w:ascii="楷体" w:hAnsi="楷体" w:eastAsia="楷体" w:cs="宋体"/>
          <w:color w:val="333333"/>
          <w:kern w:val="0"/>
          <w:sz w:val="32"/>
          <w:szCs w:val="32"/>
        </w:rPr>
      </w:pPr>
      <w:r>
        <w:rPr>
          <w:rFonts w:hint="eastAsia" w:ascii="楷体" w:hAnsi="楷体" w:eastAsia="楷体" w:cs="宋体"/>
          <w:color w:val="333333"/>
          <w:kern w:val="0"/>
          <w:sz w:val="32"/>
          <w:szCs w:val="32"/>
        </w:rPr>
        <w:t>（五）租借场地开展大型游乐设施经营的，未与场地提供单位签订安全管理协议，落实安全管理制度的；</w:t>
      </w:r>
    </w:p>
    <w:p w14:paraId="41F6E11F">
      <w:pPr>
        <w:widowControl/>
        <w:shd w:val="clear" w:color="auto" w:fill="FFFFFF"/>
        <w:ind w:left="105" w:right="-105" w:firstLine="640" w:firstLineChars="200"/>
        <w:rPr>
          <w:rFonts w:ascii="楷体" w:hAnsi="楷体" w:eastAsia="楷体" w:cs="宋体"/>
          <w:color w:val="333333"/>
          <w:kern w:val="0"/>
          <w:sz w:val="32"/>
          <w:szCs w:val="32"/>
        </w:rPr>
      </w:pPr>
      <w:r>
        <w:rPr>
          <w:rFonts w:hint="eastAsia" w:ascii="楷体" w:hAnsi="楷体" w:eastAsia="楷体" w:cs="宋体"/>
          <w:color w:val="333333"/>
          <w:kern w:val="0"/>
          <w:sz w:val="32"/>
          <w:szCs w:val="32"/>
        </w:rPr>
        <w:t>（六）未按照安全技术规范和使用维护说明书等要求进行重大修理的。</w:t>
      </w:r>
    </w:p>
    <w:p w14:paraId="1308DFA3">
      <w:pPr>
        <w:adjustRightInd w:val="0"/>
        <w:snapToGrid w:val="0"/>
        <w:ind w:firstLine="643" w:firstLineChars="200"/>
        <w:rPr>
          <w:rFonts w:ascii="仿宋" w:hAnsi="仿宋" w:eastAsia="仿宋" w:cs="仿宋"/>
          <w:b/>
          <w:color w:val="000000" w:themeColor="text1"/>
          <w:sz w:val="32"/>
          <w:szCs w:val="32"/>
        </w:rPr>
      </w:pPr>
      <w:r>
        <w:rPr>
          <w:rFonts w:hint="eastAsia" w:ascii="仿宋" w:hAnsi="仿宋" w:eastAsia="仿宋" w:cs="仿宋"/>
          <w:b/>
          <w:color w:val="000000" w:themeColor="text1"/>
          <w:sz w:val="32"/>
          <w:szCs w:val="32"/>
        </w:rPr>
        <w:t>【裁量基准】</w:t>
      </w:r>
    </w:p>
    <w:p w14:paraId="0E2BDFC0">
      <w:pPr>
        <w:widowControl/>
        <w:shd w:val="clear" w:color="auto" w:fill="FFFFFF"/>
        <w:ind w:left="105" w:right="-105" w:firstLine="643" w:firstLineChars="200"/>
        <w:rPr>
          <w:rFonts w:ascii="仿宋" w:hAnsi="仿宋" w:eastAsia="仿宋"/>
          <w:sz w:val="32"/>
          <w:szCs w:val="32"/>
        </w:rPr>
      </w:pPr>
      <w:r>
        <w:rPr>
          <w:rFonts w:hint="eastAsia" w:ascii="仿宋" w:hAnsi="仿宋" w:eastAsia="仿宋"/>
          <w:b/>
          <w:sz w:val="32"/>
          <w:szCs w:val="32"/>
        </w:rPr>
        <w:t>（一）</w:t>
      </w:r>
      <w:r>
        <w:rPr>
          <w:rFonts w:hint="eastAsia" w:ascii="仿宋" w:hAnsi="仿宋" w:eastAsia="仿宋"/>
          <w:sz w:val="32"/>
          <w:szCs w:val="32"/>
        </w:rPr>
        <w:t>有证据证明是初次违法，且主动中止违法行为，未造成人身、财产损失的，责令改正，予以警告，并处1万元以上1.5万元以下罚款；</w:t>
      </w:r>
    </w:p>
    <w:p w14:paraId="3868B65E">
      <w:pPr>
        <w:widowControl/>
        <w:shd w:val="clear" w:color="auto" w:fill="FFFFFF"/>
        <w:ind w:left="105" w:right="-105" w:firstLine="643" w:firstLineChars="200"/>
        <w:rPr>
          <w:rFonts w:ascii="仿宋" w:hAnsi="仿宋" w:eastAsia="仿宋"/>
          <w:sz w:val="32"/>
          <w:szCs w:val="32"/>
        </w:rPr>
      </w:pPr>
      <w:r>
        <w:rPr>
          <w:rFonts w:hint="eastAsia" w:ascii="仿宋" w:hAnsi="仿宋" w:eastAsia="仿宋"/>
          <w:b/>
          <w:sz w:val="32"/>
          <w:szCs w:val="32"/>
        </w:rPr>
        <w:t>（二）</w:t>
      </w:r>
      <w:r>
        <w:rPr>
          <w:rFonts w:hint="eastAsia" w:ascii="仿宋" w:hAnsi="仿宋" w:eastAsia="仿宋"/>
          <w:sz w:val="32"/>
          <w:szCs w:val="32"/>
        </w:rPr>
        <w:t>多次违法，或造成轻微人身、财产损失的，责令改正，予以警告，并处1.5万元以上2.5万元以下罚款；</w:t>
      </w:r>
    </w:p>
    <w:p w14:paraId="0DEEB6C8">
      <w:pPr>
        <w:widowControl/>
        <w:shd w:val="clear" w:color="auto" w:fill="FFFFFF"/>
        <w:ind w:left="105" w:right="-105" w:firstLine="643" w:firstLineChars="200"/>
        <w:rPr>
          <w:rFonts w:ascii="仿宋" w:hAnsi="仿宋" w:eastAsia="仿宋"/>
          <w:sz w:val="32"/>
          <w:szCs w:val="32"/>
        </w:rPr>
      </w:pPr>
      <w:r>
        <w:rPr>
          <w:rFonts w:hint="eastAsia" w:ascii="仿宋" w:hAnsi="仿宋" w:eastAsia="仿宋"/>
          <w:b/>
          <w:sz w:val="32"/>
          <w:szCs w:val="32"/>
        </w:rPr>
        <w:t>（三）</w:t>
      </w:r>
      <w:r>
        <w:rPr>
          <w:rFonts w:hint="eastAsia" w:ascii="仿宋" w:hAnsi="仿宋" w:eastAsia="仿宋"/>
          <w:sz w:val="32"/>
          <w:szCs w:val="32"/>
        </w:rPr>
        <w:t>责令改正后，继续实施违法行为的，或拒不配合调查妨碍调查工作正常进行的，予以警告，并处2.5万元以上3万元以下罚款；</w:t>
      </w:r>
    </w:p>
    <w:p w14:paraId="7B51EAC8">
      <w:pPr>
        <w:spacing w:beforeLines="100"/>
        <w:ind w:firstLine="643" w:firstLineChars="200"/>
        <w:rPr>
          <w:rFonts w:ascii="仿宋" w:hAnsi="仿宋" w:eastAsia="仿宋"/>
          <w:b/>
          <w:color w:val="000000" w:themeColor="text1"/>
          <w:sz w:val="32"/>
          <w:szCs w:val="32"/>
        </w:rPr>
      </w:pPr>
      <w:r>
        <w:rPr>
          <w:rFonts w:hint="eastAsia" w:ascii="仿宋" w:hAnsi="仿宋" w:eastAsia="仿宋"/>
          <w:b/>
          <w:color w:val="000000" w:themeColor="text1"/>
          <w:sz w:val="32"/>
          <w:szCs w:val="32"/>
        </w:rPr>
        <w:t>第四十八条 改造和重大修理施工现场的作业人员数量不能满足施工要求或具有相应特种设备作业人员资格的人数不符合安全技术规范要求的:</w:t>
      </w:r>
    </w:p>
    <w:p w14:paraId="2EA4BD2D">
      <w:pPr>
        <w:adjustRightInd w:val="0"/>
        <w:snapToGrid w:val="0"/>
        <w:ind w:firstLine="643" w:firstLineChars="200"/>
        <w:rPr>
          <w:rFonts w:ascii="仿宋" w:hAnsi="仿宋" w:eastAsia="仿宋" w:cs="仿宋"/>
          <w:b/>
          <w:color w:val="000000" w:themeColor="text1"/>
          <w:sz w:val="32"/>
          <w:szCs w:val="32"/>
        </w:rPr>
      </w:pPr>
      <w:r>
        <w:rPr>
          <w:rFonts w:hint="eastAsia" w:ascii="仿宋" w:hAnsi="仿宋" w:eastAsia="仿宋" w:cs="仿宋"/>
          <w:b/>
          <w:color w:val="000000" w:themeColor="text1"/>
          <w:sz w:val="32"/>
          <w:szCs w:val="32"/>
        </w:rPr>
        <w:t>【法条原文】</w:t>
      </w:r>
    </w:p>
    <w:p w14:paraId="61CF040B">
      <w:pPr>
        <w:widowControl/>
        <w:shd w:val="clear" w:color="auto" w:fill="FFFFFF"/>
        <w:ind w:left="105" w:right="-105" w:firstLine="643" w:firstLineChars="200"/>
        <w:rPr>
          <w:rFonts w:ascii="楷体" w:hAnsi="楷体" w:eastAsia="楷体" w:cs="宋体"/>
          <w:color w:val="333333"/>
          <w:kern w:val="0"/>
          <w:sz w:val="32"/>
          <w:szCs w:val="32"/>
        </w:rPr>
      </w:pPr>
      <w:r>
        <w:rPr>
          <w:rFonts w:hint="eastAsia" w:ascii="楷体" w:hAnsi="楷体" w:eastAsia="楷体"/>
          <w:b/>
          <w:color w:val="000000" w:themeColor="text1"/>
          <w:sz w:val="32"/>
          <w:szCs w:val="32"/>
        </w:rPr>
        <w:t>《</w:t>
      </w:r>
      <w:r>
        <w:rPr>
          <w:rFonts w:hint="eastAsia" w:ascii="楷体" w:hAnsi="楷体" w:eastAsia="楷体" w:cs="宋体"/>
          <w:b/>
          <w:color w:val="333333"/>
          <w:kern w:val="0"/>
          <w:sz w:val="32"/>
          <w:szCs w:val="32"/>
        </w:rPr>
        <w:t>大型游乐设施安全监察规定</w:t>
      </w:r>
      <w:r>
        <w:rPr>
          <w:rFonts w:hint="eastAsia" w:ascii="楷体" w:hAnsi="楷体" w:eastAsia="楷体"/>
          <w:b/>
          <w:color w:val="000000" w:themeColor="text1"/>
          <w:sz w:val="32"/>
          <w:szCs w:val="32"/>
        </w:rPr>
        <w:t>》</w:t>
      </w:r>
      <w:r>
        <w:rPr>
          <w:rFonts w:hint="eastAsia" w:ascii="楷体" w:hAnsi="楷体" w:eastAsia="楷体" w:cs="宋体"/>
          <w:b/>
          <w:color w:val="333333"/>
          <w:kern w:val="0"/>
          <w:sz w:val="32"/>
          <w:szCs w:val="32"/>
        </w:rPr>
        <w:t>第四十一条</w:t>
      </w:r>
      <w:r>
        <w:rPr>
          <w:rFonts w:hint="eastAsia" w:ascii="宋体" w:hAnsi="宋体" w:eastAsia="楷体" w:cs="宋体"/>
          <w:color w:val="333333"/>
          <w:kern w:val="0"/>
          <w:sz w:val="32"/>
          <w:szCs w:val="32"/>
        </w:rPr>
        <w:t> </w:t>
      </w:r>
      <w:r>
        <w:rPr>
          <w:rFonts w:hint="eastAsia" w:ascii="楷体" w:hAnsi="楷体" w:eastAsia="楷体" w:cs="宋体"/>
          <w:color w:val="333333"/>
          <w:kern w:val="0"/>
          <w:sz w:val="32"/>
          <w:szCs w:val="32"/>
        </w:rPr>
        <w:t>违反本规定安装、改造和重大修理施工现场的作业人员数量不能满足施工要求或具有相应特种设备作业人员资格的人数不符合安全技术规范要求的，予以警告，处5千元以上1万元以下罚款。</w:t>
      </w:r>
    </w:p>
    <w:p w14:paraId="69E76533">
      <w:pPr>
        <w:adjustRightInd w:val="0"/>
        <w:snapToGrid w:val="0"/>
        <w:ind w:firstLine="643" w:firstLineChars="200"/>
        <w:rPr>
          <w:rFonts w:ascii="仿宋" w:hAnsi="仿宋" w:eastAsia="仿宋" w:cs="仿宋"/>
          <w:b/>
          <w:color w:val="000000" w:themeColor="text1"/>
          <w:sz w:val="32"/>
          <w:szCs w:val="32"/>
        </w:rPr>
      </w:pPr>
      <w:r>
        <w:rPr>
          <w:rFonts w:hint="eastAsia" w:ascii="仿宋" w:hAnsi="仿宋" w:eastAsia="仿宋" w:cs="仿宋"/>
          <w:b/>
          <w:color w:val="000000" w:themeColor="text1"/>
          <w:sz w:val="32"/>
          <w:szCs w:val="32"/>
        </w:rPr>
        <w:t>【裁量基准】</w:t>
      </w:r>
    </w:p>
    <w:p w14:paraId="3A67B177">
      <w:pPr>
        <w:widowControl/>
        <w:shd w:val="clear" w:color="auto" w:fill="FFFFFF"/>
        <w:ind w:left="105" w:right="-105" w:firstLine="643" w:firstLineChars="200"/>
        <w:rPr>
          <w:rFonts w:ascii="仿宋" w:hAnsi="仿宋" w:eastAsia="仿宋"/>
          <w:sz w:val="32"/>
          <w:szCs w:val="32"/>
        </w:rPr>
      </w:pPr>
      <w:r>
        <w:rPr>
          <w:rFonts w:hint="eastAsia" w:ascii="仿宋" w:hAnsi="仿宋" w:eastAsia="仿宋"/>
          <w:b/>
          <w:sz w:val="32"/>
          <w:szCs w:val="32"/>
        </w:rPr>
        <w:t>（一）</w:t>
      </w:r>
      <w:r>
        <w:rPr>
          <w:rFonts w:hint="eastAsia" w:ascii="仿宋" w:hAnsi="仿宋" w:eastAsia="仿宋"/>
          <w:sz w:val="32"/>
          <w:szCs w:val="32"/>
        </w:rPr>
        <w:t>有证据证明是初次违法，且主动中止违法行为，未造成人身、财产损失的，责令改正，予以警告，并处5000元以上6500元以下罚款；</w:t>
      </w:r>
    </w:p>
    <w:p w14:paraId="5484ECAB">
      <w:pPr>
        <w:widowControl/>
        <w:shd w:val="clear" w:color="auto" w:fill="FFFFFF"/>
        <w:ind w:left="105" w:right="-105" w:firstLine="643" w:firstLineChars="200"/>
        <w:rPr>
          <w:rFonts w:ascii="仿宋" w:hAnsi="仿宋" w:eastAsia="仿宋"/>
          <w:sz w:val="32"/>
          <w:szCs w:val="32"/>
        </w:rPr>
      </w:pPr>
      <w:r>
        <w:rPr>
          <w:rFonts w:hint="eastAsia" w:ascii="仿宋" w:hAnsi="仿宋" w:eastAsia="仿宋"/>
          <w:b/>
          <w:sz w:val="32"/>
          <w:szCs w:val="32"/>
        </w:rPr>
        <w:t>（二）</w:t>
      </w:r>
      <w:r>
        <w:rPr>
          <w:rFonts w:hint="eastAsia" w:ascii="仿宋" w:hAnsi="仿宋" w:eastAsia="仿宋"/>
          <w:sz w:val="32"/>
          <w:szCs w:val="32"/>
        </w:rPr>
        <w:t>多次违法，或造成轻微人身、财产损失的，责令改正，予以警告，并处6500元以上8500元以下罚款；</w:t>
      </w:r>
    </w:p>
    <w:p w14:paraId="19F786D8">
      <w:pPr>
        <w:widowControl/>
        <w:shd w:val="clear" w:color="auto" w:fill="FFFFFF"/>
        <w:ind w:left="105" w:right="-105" w:firstLine="643" w:firstLineChars="200"/>
        <w:rPr>
          <w:rFonts w:ascii="仿宋" w:hAnsi="仿宋" w:eastAsia="仿宋"/>
          <w:sz w:val="32"/>
          <w:szCs w:val="32"/>
        </w:rPr>
      </w:pPr>
      <w:r>
        <w:rPr>
          <w:rFonts w:hint="eastAsia" w:ascii="仿宋" w:hAnsi="仿宋" w:eastAsia="仿宋"/>
          <w:b/>
          <w:sz w:val="32"/>
          <w:szCs w:val="32"/>
        </w:rPr>
        <w:t>（三）</w:t>
      </w:r>
      <w:r>
        <w:rPr>
          <w:rFonts w:hint="eastAsia" w:ascii="仿宋" w:hAnsi="仿宋" w:eastAsia="仿宋"/>
          <w:sz w:val="32"/>
          <w:szCs w:val="32"/>
        </w:rPr>
        <w:t>责令改正后，继续实施违法行为的，或拒不配合调查妨碍调查工作正常进行的，予以警告，并处8500元以上1万元以下罚款；</w:t>
      </w:r>
    </w:p>
    <w:p w14:paraId="4E34363A">
      <w:pPr>
        <w:ind w:firstLine="420" w:firstLineChars="200"/>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7B92FE3"/>
    <w:multiLevelType w:val="multilevel"/>
    <w:tmpl w:val="27B92FE3"/>
    <w:lvl w:ilvl="0" w:tentative="0">
      <w:start w:val="1"/>
      <w:numFmt w:val="decimal"/>
      <w:lvlText w:val="%1."/>
      <w:lvlJc w:val="left"/>
      <w:pPr>
        <w:ind w:left="1000" w:hanging="36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1">
    <w:nsid w:val="7A6547FD"/>
    <w:multiLevelType w:val="multilevel"/>
    <w:tmpl w:val="7A6547FD"/>
    <w:lvl w:ilvl="0" w:tentative="0">
      <w:start w:val="1"/>
      <w:numFmt w:val="decimal"/>
      <w:lvlText w:val="%1."/>
      <w:lvlJc w:val="left"/>
      <w:pPr>
        <w:ind w:left="1000" w:hanging="36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321AF5"/>
    <w:rsid w:val="00013C6C"/>
    <w:rsid w:val="00022571"/>
    <w:rsid w:val="0004329C"/>
    <w:rsid w:val="00053343"/>
    <w:rsid w:val="000642CE"/>
    <w:rsid w:val="000672C8"/>
    <w:rsid w:val="000C0648"/>
    <w:rsid w:val="000C21BD"/>
    <w:rsid w:val="000D2C6F"/>
    <w:rsid w:val="0010285E"/>
    <w:rsid w:val="00140E60"/>
    <w:rsid w:val="00157A96"/>
    <w:rsid w:val="00195F4A"/>
    <w:rsid w:val="00196F56"/>
    <w:rsid w:val="001A6CA5"/>
    <w:rsid w:val="001B4734"/>
    <w:rsid w:val="001E73BA"/>
    <w:rsid w:val="001E79EF"/>
    <w:rsid w:val="00226A74"/>
    <w:rsid w:val="00255AE9"/>
    <w:rsid w:val="00264787"/>
    <w:rsid w:val="002815DF"/>
    <w:rsid w:val="002936AC"/>
    <w:rsid w:val="002B5A07"/>
    <w:rsid w:val="002E4A8C"/>
    <w:rsid w:val="002F25B2"/>
    <w:rsid w:val="00312D90"/>
    <w:rsid w:val="003210FA"/>
    <w:rsid w:val="00321AF5"/>
    <w:rsid w:val="00341E13"/>
    <w:rsid w:val="00391342"/>
    <w:rsid w:val="003B234A"/>
    <w:rsid w:val="003D74C2"/>
    <w:rsid w:val="003F359B"/>
    <w:rsid w:val="003F7711"/>
    <w:rsid w:val="004328F8"/>
    <w:rsid w:val="00432FC5"/>
    <w:rsid w:val="00442B5D"/>
    <w:rsid w:val="0048066D"/>
    <w:rsid w:val="00484FEC"/>
    <w:rsid w:val="004C36A9"/>
    <w:rsid w:val="004F1D92"/>
    <w:rsid w:val="005401B7"/>
    <w:rsid w:val="0054172B"/>
    <w:rsid w:val="00543C18"/>
    <w:rsid w:val="005A476D"/>
    <w:rsid w:val="005B057B"/>
    <w:rsid w:val="005E16E6"/>
    <w:rsid w:val="005E284D"/>
    <w:rsid w:val="006031AD"/>
    <w:rsid w:val="006309E0"/>
    <w:rsid w:val="00635E7C"/>
    <w:rsid w:val="006368D6"/>
    <w:rsid w:val="0064016C"/>
    <w:rsid w:val="006432F5"/>
    <w:rsid w:val="00646463"/>
    <w:rsid w:val="006745E9"/>
    <w:rsid w:val="006A3AC7"/>
    <w:rsid w:val="006B4A07"/>
    <w:rsid w:val="006D3AC3"/>
    <w:rsid w:val="00703515"/>
    <w:rsid w:val="007045FE"/>
    <w:rsid w:val="00746527"/>
    <w:rsid w:val="00750FE6"/>
    <w:rsid w:val="007A3974"/>
    <w:rsid w:val="007F6CD3"/>
    <w:rsid w:val="0083492E"/>
    <w:rsid w:val="00865C01"/>
    <w:rsid w:val="008827DD"/>
    <w:rsid w:val="00883E73"/>
    <w:rsid w:val="008870B6"/>
    <w:rsid w:val="008D48D4"/>
    <w:rsid w:val="009014E7"/>
    <w:rsid w:val="00907EB1"/>
    <w:rsid w:val="009150C1"/>
    <w:rsid w:val="00923F27"/>
    <w:rsid w:val="00931681"/>
    <w:rsid w:val="00955455"/>
    <w:rsid w:val="00972D58"/>
    <w:rsid w:val="00975683"/>
    <w:rsid w:val="009D01F6"/>
    <w:rsid w:val="009E26EB"/>
    <w:rsid w:val="00A47FD9"/>
    <w:rsid w:val="00A61278"/>
    <w:rsid w:val="00A669BE"/>
    <w:rsid w:val="00A67AB7"/>
    <w:rsid w:val="00A71591"/>
    <w:rsid w:val="00AB2661"/>
    <w:rsid w:val="00AC5747"/>
    <w:rsid w:val="00AE09B8"/>
    <w:rsid w:val="00B20300"/>
    <w:rsid w:val="00B86A03"/>
    <w:rsid w:val="00B92F04"/>
    <w:rsid w:val="00BA0AC5"/>
    <w:rsid w:val="00BE0BDC"/>
    <w:rsid w:val="00BF7C1F"/>
    <w:rsid w:val="00C20828"/>
    <w:rsid w:val="00C21E1C"/>
    <w:rsid w:val="00C55ECC"/>
    <w:rsid w:val="00C91717"/>
    <w:rsid w:val="00CD0E25"/>
    <w:rsid w:val="00CE2DBC"/>
    <w:rsid w:val="00CF4756"/>
    <w:rsid w:val="00D44631"/>
    <w:rsid w:val="00DB0D3B"/>
    <w:rsid w:val="00DB3FAC"/>
    <w:rsid w:val="00DC5A06"/>
    <w:rsid w:val="00DE740C"/>
    <w:rsid w:val="00E0770C"/>
    <w:rsid w:val="00E4359C"/>
    <w:rsid w:val="00E45DDC"/>
    <w:rsid w:val="00E46372"/>
    <w:rsid w:val="00E62B96"/>
    <w:rsid w:val="00ED50E6"/>
    <w:rsid w:val="00ED5572"/>
    <w:rsid w:val="00F05010"/>
    <w:rsid w:val="00F24675"/>
    <w:rsid w:val="00F30122"/>
    <w:rsid w:val="00F30412"/>
    <w:rsid w:val="00F60798"/>
    <w:rsid w:val="00F77903"/>
    <w:rsid w:val="00FD4BF9"/>
    <w:rsid w:val="336A2E7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5"/>
    <w:qFormat/>
    <w:uiPriority w:val="9"/>
    <w:pPr>
      <w:keepNext/>
      <w:keepLines/>
      <w:spacing w:before="340" w:after="330" w:line="578" w:lineRule="auto"/>
      <w:outlineLvl w:val="0"/>
    </w:pPr>
    <w:rPr>
      <w:b/>
      <w:bCs/>
      <w:kern w:val="44"/>
      <w:sz w:val="44"/>
      <w:szCs w:val="44"/>
    </w:rPr>
  </w:style>
  <w:style w:type="character" w:default="1" w:styleId="10">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Balloon Text"/>
    <w:basedOn w:val="1"/>
    <w:link w:val="20"/>
    <w:semiHidden/>
    <w:unhideWhenUsed/>
    <w:uiPriority w:val="99"/>
    <w:rPr>
      <w:sz w:val="18"/>
      <w:szCs w:val="18"/>
    </w:rPr>
  </w:style>
  <w:style w:type="paragraph" w:styleId="4">
    <w:name w:val="footer"/>
    <w:basedOn w:val="1"/>
    <w:link w:val="14"/>
    <w:unhideWhenUsed/>
    <w:uiPriority w:val="99"/>
    <w:pPr>
      <w:tabs>
        <w:tab w:val="center" w:pos="4153"/>
        <w:tab w:val="right" w:pos="8306"/>
      </w:tabs>
      <w:snapToGrid w:val="0"/>
      <w:jc w:val="left"/>
    </w:pPr>
    <w:rPr>
      <w:sz w:val="18"/>
      <w:szCs w:val="18"/>
    </w:rPr>
  </w:style>
  <w:style w:type="paragraph" w:styleId="5">
    <w:name w:val="header"/>
    <w:basedOn w:val="1"/>
    <w:link w:val="13"/>
    <w:unhideWhenUsed/>
    <w:uiPriority w:val="99"/>
    <w:pPr>
      <w:pBdr>
        <w:bottom w:val="single" w:color="auto" w:sz="6" w:space="1"/>
      </w:pBdr>
      <w:tabs>
        <w:tab w:val="center" w:pos="4153"/>
        <w:tab w:val="right" w:pos="8306"/>
      </w:tabs>
      <w:snapToGrid w:val="0"/>
      <w:jc w:val="center"/>
    </w:pPr>
    <w:rPr>
      <w:sz w:val="18"/>
      <w:szCs w:val="18"/>
    </w:rPr>
  </w:style>
  <w:style w:type="paragraph" w:styleId="6">
    <w:name w:val="toc 1"/>
    <w:basedOn w:val="1"/>
    <w:next w:val="1"/>
    <w:autoRedefine/>
    <w:unhideWhenUsed/>
    <w:uiPriority w:val="39"/>
  </w:style>
  <w:style w:type="paragraph" w:styleId="7">
    <w:name w:val="Normal (Web)"/>
    <w:basedOn w:val="1"/>
    <w:unhideWhenUsed/>
    <w:uiPriority w:val="99"/>
    <w:pPr>
      <w:widowControl/>
      <w:spacing w:before="100" w:beforeAutospacing="1" w:after="100" w:afterAutospacing="1"/>
      <w:jc w:val="left"/>
    </w:pPr>
    <w:rPr>
      <w:rFonts w:ascii="宋体" w:hAnsi="宋体" w:eastAsia="宋体" w:cs="宋体"/>
      <w:kern w:val="0"/>
      <w:sz w:val="24"/>
      <w:szCs w:val="24"/>
    </w:rPr>
  </w:style>
  <w:style w:type="paragraph" w:styleId="8">
    <w:name w:val="Title"/>
    <w:basedOn w:val="1"/>
    <w:next w:val="1"/>
    <w:link w:val="18"/>
    <w:qFormat/>
    <w:uiPriority w:val="10"/>
    <w:pPr>
      <w:spacing w:before="240" w:after="60"/>
      <w:jc w:val="left"/>
      <w:outlineLvl w:val="0"/>
    </w:pPr>
    <w:rPr>
      <w:rFonts w:eastAsia="宋体" w:asciiTheme="majorHAnsi" w:hAnsiTheme="majorHAnsi" w:cstheme="majorBidi"/>
      <w:b/>
      <w:bCs/>
      <w:sz w:val="32"/>
      <w:szCs w:val="32"/>
    </w:rPr>
  </w:style>
  <w:style w:type="character" w:styleId="11">
    <w:name w:val="Strong"/>
    <w:basedOn w:val="10"/>
    <w:qFormat/>
    <w:uiPriority w:val="22"/>
    <w:rPr>
      <w:b/>
      <w:bCs/>
    </w:rPr>
  </w:style>
  <w:style w:type="character" w:styleId="12">
    <w:name w:val="Hyperlink"/>
    <w:basedOn w:val="10"/>
    <w:unhideWhenUsed/>
    <w:uiPriority w:val="99"/>
    <w:rPr>
      <w:color w:val="0000FF" w:themeColor="hyperlink"/>
      <w:u w:val="single"/>
    </w:rPr>
  </w:style>
  <w:style w:type="character" w:customStyle="1" w:styleId="13">
    <w:name w:val="页眉 Char"/>
    <w:basedOn w:val="10"/>
    <w:link w:val="5"/>
    <w:uiPriority w:val="99"/>
    <w:rPr>
      <w:sz w:val="18"/>
      <w:szCs w:val="18"/>
    </w:rPr>
  </w:style>
  <w:style w:type="character" w:customStyle="1" w:styleId="14">
    <w:name w:val="页脚 Char"/>
    <w:basedOn w:val="10"/>
    <w:link w:val="4"/>
    <w:uiPriority w:val="99"/>
    <w:rPr>
      <w:sz w:val="18"/>
      <w:szCs w:val="18"/>
    </w:rPr>
  </w:style>
  <w:style w:type="character" w:customStyle="1" w:styleId="15">
    <w:name w:val="标题 1 Char"/>
    <w:basedOn w:val="10"/>
    <w:link w:val="2"/>
    <w:uiPriority w:val="9"/>
    <w:rPr>
      <w:b/>
      <w:bCs/>
      <w:kern w:val="44"/>
      <w:sz w:val="44"/>
      <w:szCs w:val="44"/>
    </w:rPr>
  </w:style>
  <w:style w:type="paragraph" w:styleId="16">
    <w:name w:val="List Paragraph"/>
    <w:basedOn w:val="1"/>
    <w:qFormat/>
    <w:uiPriority w:val="34"/>
    <w:pPr>
      <w:ind w:firstLine="420" w:firstLineChars="200"/>
    </w:pPr>
    <w:rPr>
      <w:szCs w:val="24"/>
    </w:rPr>
  </w:style>
  <w:style w:type="paragraph" w:styleId="17">
    <w:name w:val="No Spacing"/>
    <w:qFormat/>
    <w:uiPriority w:val="1"/>
    <w:pPr>
      <w:widowControl w:val="0"/>
      <w:jc w:val="both"/>
    </w:pPr>
    <w:rPr>
      <w:rFonts w:asciiTheme="minorHAnsi" w:hAnsiTheme="minorHAnsi" w:eastAsiaTheme="minorEastAsia" w:cstheme="minorBidi"/>
      <w:kern w:val="2"/>
      <w:sz w:val="21"/>
      <w:szCs w:val="24"/>
      <w:lang w:val="en-US" w:eastAsia="zh-CN" w:bidi="ar-SA"/>
    </w:rPr>
  </w:style>
  <w:style w:type="character" w:customStyle="1" w:styleId="18">
    <w:name w:val="标题 Char"/>
    <w:basedOn w:val="10"/>
    <w:link w:val="8"/>
    <w:uiPriority w:val="10"/>
    <w:rPr>
      <w:rFonts w:eastAsia="宋体" w:asciiTheme="majorHAnsi" w:hAnsiTheme="majorHAnsi" w:cstheme="majorBidi"/>
      <w:b/>
      <w:bCs/>
      <w:sz w:val="32"/>
      <w:szCs w:val="32"/>
    </w:rPr>
  </w:style>
  <w:style w:type="paragraph" w:customStyle="1" w:styleId="19">
    <w:name w:val="TOC Heading"/>
    <w:basedOn w:val="2"/>
    <w:next w:val="1"/>
    <w:semiHidden/>
    <w:unhideWhenUsed/>
    <w:qFormat/>
    <w:uiPriority w:val="39"/>
    <w:pPr>
      <w:widowControl/>
      <w:spacing w:before="480" w:after="0" w:line="276" w:lineRule="auto"/>
      <w:jc w:val="left"/>
      <w:outlineLvl w:val="9"/>
    </w:pPr>
    <w:rPr>
      <w:rFonts w:asciiTheme="majorHAnsi" w:hAnsiTheme="majorHAnsi" w:eastAsiaTheme="majorEastAsia" w:cstheme="majorBidi"/>
      <w:color w:val="366091" w:themeColor="accent1" w:themeShade="BF"/>
      <w:kern w:val="0"/>
      <w:sz w:val="28"/>
      <w:szCs w:val="28"/>
    </w:rPr>
  </w:style>
  <w:style w:type="character" w:customStyle="1" w:styleId="20">
    <w:name w:val="批注框文本 Char"/>
    <w:basedOn w:val="10"/>
    <w:link w:val="3"/>
    <w:semiHidden/>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70102C-437C-45F8-AA3D-011FA54C354F}">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54</Pages>
  <Words>22115</Words>
  <Characters>22431</Characters>
  <Lines>166</Lines>
  <Paragraphs>46</Paragraphs>
  <TotalTime>63</TotalTime>
  <ScaleCrop>false</ScaleCrop>
  <LinksUpToDate>false</LinksUpToDate>
  <CharactersWithSpaces>22526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2020-10-26T09:40:00Z</dcterms:created>
  <dc:creator>法规处</dc:creator>
  <cp:lastModifiedBy>漠</cp:lastModifiedBy>
  <cp:lastPrinted>2020-10-13T09:04:00Z</cp:lastPrinted>
  <dcterms:modified xsi:type="dcterms:W3CDTF">2025-08-25T03:45:29Z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eyJoZGlkIjoiMjM0ZWI1YzIxZmQ4NzRiMDM3MGNiNThjNjU4MjY1ODMiLCJ1c2VySWQiOiIyNTk3OTU4NTEifQ==</vt:lpwstr>
  </property>
  <property fmtid="{D5CDD505-2E9C-101B-9397-08002B2CF9AE}" pid="3" name="KSOProductBuildVer">
    <vt:lpwstr>2052-12.1.0.22529</vt:lpwstr>
  </property>
  <property fmtid="{D5CDD505-2E9C-101B-9397-08002B2CF9AE}" pid="4" name="ICV">
    <vt:lpwstr>F29DBCF0638C4C6EBECE5083C61E9BAD_12</vt:lpwstr>
  </property>
</Properties>
</file>